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661" w:rsidRDefault="00226661" w:rsidP="002A6BFB">
      <w:pPr>
        <w:pStyle w:val="msotitle3"/>
        <w:widowControl w:val="0"/>
        <w:rPr>
          <w:rFonts w:asciiTheme="minorHAnsi" w:hAnsiTheme="minorHAnsi" w:cstheme="minorHAnsi"/>
          <w:b/>
          <w:bCs/>
          <w:i w:val="0"/>
          <w:color w:val="948A54" w:themeColor="background2" w:themeShade="80"/>
          <w:sz w:val="72"/>
          <w:szCs w:val="72"/>
        </w:rPr>
      </w:pPr>
      <w:bookmarkStart w:id="0" w:name="OLE_LINK1"/>
      <w:bookmarkStart w:id="1" w:name="OLE_LINK2"/>
      <w:bookmarkStart w:id="2" w:name="_GoBack"/>
      <w:bookmarkEnd w:id="2"/>
    </w:p>
    <w:p w:rsidR="002A6BFB" w:rsidRPr="00632042" w:rsidRDefault="002A6BFB" w:rsidP="002A6BFB">
      <w:pPr>
        <w:pStyle w:val="msotitle3"/>
        <w:widowControl w:val="0"/>
        <w:rPr>
          <w:rFonts w:asciiTheme="minorHAnsi" w:hAnsiTheme="minorHAnsi" w:cstheme="minorHAnsi"/>
          <w:b/>
          <w:bCs/>
          <w:i w:val="0"/>
          <w:color w:val="948A54" w:themeColor="background2" w:themeShade="80"/>
          <w:sz w:val="72"/>
          <w:szCs w:val="72"/>
        </w:rPr>
      </w:pPr>
    </w:p>
    <w:p w:rsidR="00CA1DD5" w:rsidRPr="00A312E6" w:rsidRDefault="00BC3878" w:rsidP="00134173">
      <w:pPr>
        <w:pStyle w:val="msotitle3"/>
        <w:widowControl w:val="0"/>
        <w:jc w:val="center"/>
        <w:rPr>
          <w:rFonts w:asciiTheme="minorHAnsi" w:hAnsiTheme="minorHAnsi" w:cstheme="minorHAnsi"/>
          <w:b/>
          <w:bCs/>
          <w:i w:val="0"/>
          <w:color w:val="auto"/>
          <w:sz w:val="68"/>
          <w:szCs w:val="68"/>
        </w:rPr>
      </w:pPr>
      <w:r w:rsidRPr="00A312E6">
        <w:rPr>
          <w:rFonts w:asciiTheme="minorHAnsi" w:hAnsiTheme="minorHAnsi" w:cstheme="minorHAnsi"/>
          <w:b/>
          <w:bCs/>
          <w:i w:val="0"/>
          <w:color w:val="auto"/>
          <w:sz w:val="68"/>
          <w:szCs w:val="68"/>
        </w:rPr>
        <w:t xml:space="preserve">Closed Point of Dispensing (POD) </w:t>
      </w:r>
    </w:p>
    <w:p w:rsidR="00134173" w:rsidRPr="00A312E6" w:rsidRDefault="00BC3878" w:rsidP="00134173">
      <w:pPr>
        <w:pStyle w:val="msotitle3"/>
        <w:widowControl w:val="0"/>
        <w:jc w:val="center"/>
        <w:rPr>
          <w:rFonts w:asciiTheme="minorHAnsi" w:hAnsiTheme="minorHAnsi" w:cstheme="minorHAnsi"/>
          <w:b/>
          <w:bCs/>
          <w:i w:val="0"/>
          <w:color w:val="auto"/>
          <w:sz w:val="68"/>
          <w:szCs w:val="68"/>
        </w:rPr>
      </w:pPr>
      <w:r w:rsidRPr="004C5820">
        <w:rPr>
          <w:rFonts w:asciiTheme="minorHAnsi" w:hAnsiTheme="minorHAnsi" w:cstheme="minorHAnsi"/>
          <w:b/>
          <w:bCs/>
          <w:i w:val="0"/>
          <w:color w:val="FF0000"/>
          <w:sz w:val="68"/>
          <w:szCs w:val="68"/>
        </w:rPr>
        <w:t>Field Operations Guide</w:t>
      </w:r>
      <w:r w:rsidRPr="00A312E6">
        <w:rPr>
          <w:rFonts w:asciiTheme="minorHAnsi" w:hAnsiTheme="minorHAnsi" w:cstheme="minorHAnsi"/>
          <w:b/>
          <w:bCs/>
          <w:i w:val="0"/>
          <w:color w:val="auto"/>
          <w:sz w:val="68"/>
          <w:szCs w:val="68"/>
        </w:rPr>
        <w:t xml:space="preserve"> (FOG)</w:t>
      </w:r>
    </w:p>
    <w:p w:rsidR="00BC3878" w:rsidRPr="00632042" w:rsidRDefault="00BC3878" w:rsidP="00134173">
      <w:pPr>
        <w:pStyle w:val="msotitle3"/>
        <w:widowControl w:val="0"/>
        <w:jc w:val="center"/>
        <w:rPr>
          <w:rFonts w:asciiTheme="minorHAnsi" w:hAnsiTheme="minorHAnsi" w:cstheme="minorHAnsi"/>
          <w:b/>
          <w:bCs/>
          <w:i w:val="0"/>
          <w:color w:val="948A54" w:themeColor="background2" w:themeShade="80"/>
          <w:sz w:val="72"/>
          <w:szCs w:val="72"/>
        </w:rPr>
      </w:pPr>
    </w:p>
    <w:p w:rsidR="00134173" w:rsidRPr="00632042" w:rsidRDefault="00A312E6" w:rsidP="00134173">
      <w:pPr>
        <w:jc w:val="center"/>
        <w:rPr>
          <w:rFonts w:cstheme="minorHAnsi"/>
          <w:color w:val="948A54" w:themeColor="background2" w:themeShade="80"/>
        </w:rPr>
      </w:pPr>
      <w:r w:rsidRPr="007E7C6B">
        <w:rPr>
          <w:rFonts w:cstheme="minorHAnsi"/>
          <w:noProof/>
        </w:rPr>
        <w:drawing>
          <wp:inline distT="0" distB="0" distL="0" distR="0" wp14:anchorId="12D08393" wp14:editId="6454473D">
            <wp:extent cx="3467100" cy="30099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3009956"/>
                    </a:xfrm>
                    <a:prstGeom prst="rect">
                      <a:avLst/>
                    </a:prstGeom>
                    <a:noFill/>
                    <a:ln>
                      <a:noFill/>
                    </a:ln>
                  </pic:spPr>
                </pic:pic>
              </a:graphicData>
            </a:graphic>
          </wp:inline>
        </w:drawing>
      </w:r>
    </w:p>
    <w:p w:rsidR="00134173" w:rsidRPr="00632042" w:rsidRDefault="00134173" w:rsidP="00134173">
      <w:pPr>
        <w:rPr>
          <w:rFonts w:cstheme="minorHAnsi"/>
          <w:color w:val="948A54" w:themeColor="background2" w:themeShade="80"/>
        </w:rPr>
      </w:pPr>
    </w:p>
    <w:bookmarkEnd w:id="0"/>
    <w:bookmarkEnd w:id="1"/>
    <w:p w:rsidR="003F652B" w:rsidRDefault="003F652B" w:rsidP="00A312E6">
      <w:pPr>
        <w:jc w:val="center"/>
        <w:rPr>
          <w:rFonts w:cstheme="minorHAnsi"/>
          <w:sz w:val="48"/>
          <w:szCs w:val="48"/>
        </w:rPr>
      </w:pPr>
    </w:p>
    <w:p w:rsidR="00A312E6" w:rsidRPr="007E7C6B" w:rsidRDefault="00A312E6" w:rsidP="00A312E6">
      <w:pPr>
        <w:jc w:val="center"/>
        <w:rPr>
          <w:rFonts w:cstheme="minorHAnsi"/>
          <w:sz w:val="48"/>
          <w:szCs w:val="48"/>
        </w:rPr>
      </w:pPr>
      <w:r w:rsidRPr="007E7C6B">
        <w:rPr>
          <w:rFonts w:cstheme="minorHAnsi"/>
          <w:sz w:val="48"/>
          <w:szCs w:val="48"/>
        </w:rPr>
        <w:t>Public Health Emergency Preparedness</w:t>
      </w:r>
    </w:p>
    <w:p w:rsidR="00A312E6" w:rsidRPr="007E7C6B" w:rsidRDefault="00A312E6" w:rsidP="00A312E6">
      <w:pPr>
        <w:jc w:val="center"/>
        <w:rPr>
          <w:rFonts w:cstheme="minorHAnsi"/>
          <w:sz w:val="48"/>
          <w:szCs w:val="48"/>
        </w:rPr>
      </w:pPr>
      <w:r w:rsidRPr="007E7C6B">
        <w:rPr>
          <w:rFonts w:cstheme="minorHAnsi"/>
          <w:sz w:val="48"/>
          <w:szCs w:val="48"/>
        </w:rPr>
        <w:t>Minnesota Cities Readiness Initiative</w:t>
      </w:r>
    </w:p>
    <w:p w:rsidR="00A312E6" w:rsidRPr="007E7C6B" w:rsidRDefault="00A312E6" w:rsidP="00A312E6">
      <w:pPr>
        <w:jc w:val="center"/>
        <w:rPr>
          <w:rFonts w:cstheme="minorHAnsi"/>
          <w:sz w:val="32"/>
          <w:szCs w:val="32"/>
        </w:rPr>
      </w:pPr>
      <w:r w:rsidRPr="007E7C6B">
        <w:rPr>
          <w:rFonts w:cstheme="minorHAnsi"/>
          <w:sz w:val="32"/>
          <w:szCs w:val="32"/>
        </w:rPr>
        <w:t xml:space="preserve">Mass Prophylaxis – 100% of population in 36 hours </w:t>
      </w:r>
    </w:p>
    <w:p w:rsidR="0078418A" w:rsidRDefault="0078418A" w:rsidP="00567F06">
      <w:pPr>
        <w:jc w:val="center"/>
        <w:rPr>
          <w:rFonts w:ascii="Arial" w:hAnsi="Arial" w:cs="Arial"/>
          <w:color w:val="948A54" w:themeColor="background2" w:themeShade="80"/>
          <w:sz w:val="32"/>
          <w:szCs w:val="32"/>
        </w:rPr>
      </w:pPr>
    </w:p>
    <w:p w:rsidR="002A6BFB" w:rsidRDefault="002A6BFB" w:rsidP="00567F06">
      <w:pPr>
        <w:jc w:val="center"/>
        <w:rPr>
          <w:rFonts w:ascii="Arial" w:hAnsi="Arial" w:cs="Arial"/>
          <w:color w:val="948A54" w:themeColor="background2" w:themeShade="80"/>
          <w:sz w:val="32"/>
          <w:szCs w:val="32"/>
        </w:rPr>
      </w:pPr>
    </w:p>
    <w:p w:rsidR="00207BA8" w:rsidRDefault="00207BA8" w:rsidP="0078418A">
      <w:pPr>
        <w:jc w:val="center"/>
        <w:rPr>
          <w:rFonts w:ascii="Arial" w:hAnsi="Arial" w:cs="Arial"/>
          <w:sz w:val="32"/>
          <w:szCs w:val="32"/>
        </w:rPr>
      </w:pPr>
    </w:p>
    <w:p w:rsidR="000C4792" w:rsidRPr="00A312E6" w:rsidRDefault="00C80B26" w:rsidP="0078418A">
      <w:pPr>
        <w:jc w:val="center"/>
        <w:rPr>
          <w:rFonts w:cstheme="minorHAnsi"/>
          <w:b/>
          <w:sz w:val="48"/>
          <w:szCs w:val="48"/>
        </w:rPr>
      </w:pPr>
      <w:r w:rsidRPr="00A312E6">
        <w:rPr>
          <w:rFonts w:ascii="Arial" w:hAnsi="Arial" w:cs="Arial"/>
          <w:sz w:val="32"/>
          <w:szCs w:val="32"/>
        </w:rPr>
        <w:t xml:space="preserve">Closed POD </w:t>
      </w:r>
      <w:r w:rsidR="00134173" w:rsidRPr="00A312E6">
        <w:rPr>
          <w:rFonts w:ascii="Arial" w:hAnsi="Arial" w:cs="Arial"/>
          <w:sz w:val="32"/>
          <w:szCs w:val="32"/>
        </w:rPr>
        <w:t xml:space="preserve">Field Operations Guide </w:t>
      </w:r>
    </w:p>
    <w:p w:rsidR="00134173" w:rsidRPr="00A312E6" w:rsidRDefault="00134173" w:rsidP="00134173">
      <w:pPr>
        <w:spacing w:after="0" w:line="240" w:lineRule="auto"/>
        <w:jc w:val="center"/>
        <w:rPr>
          <w:rFonts w:ascii="Arial" w:hAnsi="Arial" w:cs="Arial"/>
          <w:sz w:val="32"/>
          <w:szCs w:val="32"/>
        </w:rPr>
      </w:pPr>
      <w:r w:rsidRPr="00A312E6">
        <w:rPr>
          <w:rFonts w:ascii="Arial" w:hAnsi="Arial" w:cs="Arial"/>
          <w:sz w:val="32"/>
          <w:szCs w:val="32"/>
        </w:rPr>
        <w:t>Table of Contents</w:t>
      </w:r>
    </w:p>
    <w:p w:rsidR="00134173" w:rsidRDefault="00134173" w:rsidP="00134173">
      <w:pPr>
        <w:spacing w:after="0"/>
      </w:pPr>
    </w:p>
    <w:tbl>
      <w:tblPr>
        <w:tblStyle w:val="TableGrid"/>
        <w:tblW w:w="0" w:type="auto"/>
        <w:tblLook w:val="04A0" w:firstRow="1" w:lastRow="0" w:firstColumn="1" w:lastColumn="0" w:noHBand="0" w:noVBand="1"/>
      </w:tblPr>
      <w:tblGrid>
        <w:gridCol w:w="8118"/>
        <w:gridCol w:w="1458"/>
      </w:tblGrid>
      <w:tr w:rsidR="0004032D" w:rsidTr="00134173">
        <w:tc>
          <w:tcPr>
            <w:tcW w:w="8118" w:type="dxa"/>
          </w:tcPr>
          <w:p w:rsidR="0004032D" w:rsidRDefault="0004032D" w:rsidP="0004032D">
            <w:pPr>
              <w:jc w:val="center"/>
              <w:rPr>
                <w:b/>
              </w:rPr>
            </w:pPr>
            <w:r>
              <w:rPr>
                <w:b/>
              </w:rPr>
              <w:t>Topic</w:t>
            </w:r>
          </w:p>
        </w:tc>
        <w:tc>
          <w:tcPr>
            <w:tcW w:w="1458" w:type="dxa"/>
          </w:tcPr>
          <w:p w:rsidR="0004032D" w:rsidRPr="0004032D" w:rsidRDefault="0004032D" w:rsidP="0004032D">
            <w:pPr>
              <w:jc w:val="center"/>
              <w:rPr>
                <w:b/>
              </w:rPr>
            </w:pPr>
            <w:r w:rsidRPr="0004032D">
              <w:rPr>
                <w:b/>
              </w:rPr>
              <w:t xml:space="preserve">Page </w:t>
            </w:r>
          </w:p>
        </w:tc>
      </w:tr>
      <w:tr w:rsidR="00134173" w:rsidTr="00134173">
        <w:tc>
          <w:tcPr>
            <w:tcW w:w="8118" w:type="dxa"/>
          </w:tcPr>
          <w:p w:rsidR="00134173" w:rsidRPr="00134173" w:rsidRDefault="00A9130D" w:rsidP="00134173">
            <w:pPr>
              <w:rPr>
                <w:b/>
              </w:rPr>
            </w:pPr>
            <w:r>
              <w:rPr>
                <w:b/>
              </w:rPr>
              <w:t>Abbreviation</w:t>
            </w:r>
            <w:r w:rsidR="00134173">
              <w:rPr>
                <w:b/>
              </w:rPr>
              <w:t xml:space="preserve"> Glossary </w:t>
            </w:r>
          </w:p>
        </w:tc>
        <w:tc>
          <w:tcPr>
            <w:tcW w:w="1458" w:type="dxa"/>
          </w:tcPr>
          <w:p w:rsidR="00134173" w:rsidRDefault="00991BCD" w:rsidP="0004032D">
            <w:pPr>
              <w:jc w:val="center"/>
            </w:pPr>
            <w:r>
              <w:t>2</w:t>
            </w:r>
          </w:p>
        </w:tc>
      </w:tr>
      <w:tr w:rsidR="00134173" w:rsidTr="00134173">
        <w:tc>
          <w:tcPr>
            <w:tcW w:w="8118" w:type="dxa"/>
          </w:tcPr>
          <w:p w:rsidR="00134173" w:rsidRPr="00134173" w:rsidRDefault="00134173" w:rsidP="00134173">
            <w:pPr>
              <w:rPr>
                <w:b/>
              </w:rPr>
            </w:pPr>
            <w:r w:rsidRPr="00134173">
              <w:rPr>
                <w:b/>
              </w:rPr>
              <w:t>SECTION 1: INTRODUCTION</w:t>
            </w:r>
          </w:p>
        </w:tc>
        <w:tc>
          <w:tcPr>
            <w:tcW w:w="1458" w:type="dxa"/>
          </w:tcPr>
          <w:p w:rsidR="00134173" w:rsidRDefault="00991BCD" w:rsidP="0004032D">
            <w:pPr>
              <w:jc w:val="center"/>
            </w:pPr>
            <w:r>
              <w:t>3</w:t>
            </w:r>
          </w:p>
        </w:tc>
      </w:tr>
      <w:tr w:rsidR="00134173" w:rsidTr="00134173">
        <w:tc>
          <w:tcPr>
            <w:tcW w:w="8118" w:type="dxa"/>
          </w:tcPr>
          <w:p w:rsidR="00134173" w:rsidRDefault="00B31A26" w:rsidP="00134173">
            <w:r>
              <w:t>Closed POD Strategy</w:t>
            </w:r>
          </w:p>
        </w:tc>
        <w:tc>
          <w:tcPr>
            <w:tcW w:w="1458" w:type="dxa"/>
          </w:tcPr>
          <w:p w:rsidR="00134173" w:rsidRDefault="00991BCD" w:rsidP="0004032D">
            <w:pPr>
              <w:jc w:val="center"/>
            </w:pPr>
            <w:r>
              <w:t>3</w:t>
            </w:r>
          </w:p>
        </w:tc>
      </w:tr>
      <w:tr w:rsidR="00991BCD" w:rsidTr="00134173">
        <w:tc>
          <w:tcPr>
            <w:tcW w:w="8118" w:type="dxa"/>
          </w:tcPr>
          <w:p w:rsidR="00991BCD" w:rsidRPr="00991BCD" w:rsidRDefault="00991BCD" w:rsidP="00134173">
            <w:r>
              <w:t>Closed POD Organizational Chart</w:t>
            </w:r>
            <w:r w:rsidR="004647D7">
              <w:t xml:space="preserve"> and descriptions of jobs</w:t>
            </w:r>
          </w:p>
        </w:tc>
        <w:tc>
          <w:tcPr>
            <w:tcW w:w="1458" w:type="dxa"/>
          </w:tcPr>
          <w:p w:rsidR="00991BCD" w:rsidRPr="00991BCD" w:rsidRDefault="00991BCD" w:rsidP="0004032D">
            <w:pPr>
              <w:jc w:val="center"/>
            </w:pPr>
            <w:r>
              <w:t>4</w:t>
            </w:r>
          </w:p>
        </w:tc>
      </w:tr>
      <w:tr w:rsidR="00134173" w:rsidTr="00134173">
        <w:tc>
          <w:tcPr>
            <w:tcW w:w="8118" w:type="dxa"/>
          </w:tcPr>
          <w:p w:rsidR="00134173" w:rsidRPr="005D39AB" w:rsidRDefault="005D39AB" w:rsidP="00134173">
            <w:pPr>
              <w:rPr>
                <w:b/>
              </w:rPr>
            </w:pPr>
            <w:r>
              <w:rPr>
                <w:b/>
              </w:rPr>
              <w:t xml:space="preserve">SECTION 2: ACTIVATION OF CLOSED POD PLANS </w:t>
            </w:r>
          </w:p>
        </w:tc>
        <w:tc>
          <w:tcPr>
            <w:tcW w:w="1458" w:type="dxa"/>
          </w:tcPr>
          <w:p w:rsidR="00134173" w:rsidRDefault="00991BCD" w:rsidP="0004032D">
            <w:pPr>
              <w:jc w:val="center"/>
            </w:pPr>
            <w:r>
              <w:t>5</w:t>
            </w:r>
          </w:p>
        </w:tc>
      </w:tr>
      <w:tr w:rsidR="00134173" w:rsidTr="00134173">
        <w:tc>
          <w:tcPr>
            <w:tcW w:w="8118" w:type="dxa"/>
          </w:tcPr>
          <w:p w:rsidR="005D39AB" w:rsidRDefault="005D39AB" w:rsidP="00134173">
            <w:r>
              <w:t xml:space="preserve">Notification </w:t>
            </w:r>
          </w:p>
        </w:tc>
        <w:tc>
          <w:tcPr>
            <w:tcW w:w="1458" w:type="dxa"/>
          </w:tcPr>
          <w:p w:rsidR="00134173" w:rsidRDefault="00991BCD" w:rsidP="0004032D">
            <w:pPr>
              <w:jc w:val="center"/>
            </w:pPr>
            <w:r>
              <w:t>5</w:t>
            </w:r>
          </w:p>
        </w:tc>
      </w:tr>
      <w:tr w:rsidR="00134173" w:rsidTr="00134173">
        <w:tc>
          <w:tcPr>
            <w:tcW w:w="8118" w:type="dxa"/>
          </w:tcPr>
          <w:p w:rsidR="00134173" w:rsidRPr="005D39AB" w:rsidRDefault="005D39AB" w:rsidP="00991BCD">
            <w:pPr>
              <w:rPr>
                <w:b/>
              </w:rPr>
            </w:pPr>
            <w:r>
              <w:rPr>
                <w:b/>
              </w:rPr>
              <w:t xml:space="preserve">SECTION 3: </w:t>
            </w:r>
            <w:r w:rsidR="00991BCD">
              <w:rPr>
                <w:b/>
              </w:rPr>
              <w:t>Closed POD Site Set Up</w:t>
            </w:r>
          </w:p>
        </w:tc>
        <w:tc>
          <w:tcPr>
            <w:tcW w:w="1458" w:type="dxa"/>
          </w:tcPr>
          <w:p w:rsidR="00134173" w:rsidRDefault="00991BCD" w:rsidP="0004032D">
            <w:pPr>
              <w:jc w:val="center"/>
            </w:pPr>
            <w:r>
              <w:t>5</w:t>
            </w:r>
          </w:p>
        </w:tc>
      </w:tr>
      <w:tr w:rsidR="00991BCD" w:rsidTr="00134173">
        <w:tc>
          <w:tcPr>
            <w:tcW w:w="8118" w:type="dxa"/>
          </w:tcPr>
          <w:p w:rsidR="00991BCD" w:rsidRDefault="00991BCD" w:rsidP="00134173">
            <w:r>
              <w:t>Closed POD Agency Set Up Checklist</w:t>
            </w:r>
          </w:p>
        </w:tc>
        <w:tc>
          <w:tcPr>
            <w:tcW w:w="1458" w:type="dxa"/>
          </w:tcPr>
          <w:p w:rsidR="00991BCD" w:rsidRDefault="00991BCD" w:rsidP="0004032D">
            <w:pPr>
              <w:jc w:val="center"/>
            </w:pPr>
            <w:r>
              <w:t>6</w:t>
            </w:r>
          </w:p>
        </w:tc>
      </w:tr>
      <w:tr w:rsidR="00134173" w:rsidTr="00134173">
        <w:tc>
          <w:tcPr>
            <w:tcW w:w="8118" w:type="dxa"/>
          </w:tcPr>
          <w:p w:rsidR="00134173" w:rsidRDefault="004469F3" w:rsidP="00134173">
            <w:r>
              <w:t>Determine size (based on #’s see attachment)</w:t>
            </w:r>
          </w:p>
        </w:tc>
        <w:tc>
          <w:tcPr>
            <w:tcW w:w="1458" w:type="dxa"/>
          </w:tcPr>
          <w:p w:rsidR="00134173" w:rsidRDefault="009B6023" w:rsidP="0004032D">
            <w:pPr>
              <w:jc w:val="center"/>
            </w:pPr>
            <w:r>
              <w:t>7</w:t>
            </w:r>
          </w:p>
        </w:tc>
      </w:tr>
      <w:tr w:rsidR="00134173" w:rsidTr="00134173">
        <w:tc>
          <w:tcPr>
            <w:tcW w:w="8118" w:type="dxa"/>
          </w:tcPr>
          <w:p w:rsidR="00134173" w:rsidRDefault="0004032D" w:rsidP="00134173">
            <w:r>
              <w:t xml:space="preserve">Site Set-up and areas required </w:t>
            </w:r>
          </w:p>
        </w:tc>
        <w:tc>
          <w:tcPr>
            <w:tcW w:w="1458" w:type="dxa"/>
          </w:tcPr>
          <w:p w:rsidR="00134173" w:rsidRDefault="0004032D" w:rsidP="0004032D">
            <w:pPr>
              <w:jc w:val="center"/>
            </w:pPr>
            <w:r>
              <w:t>8-9</w:t>
            </w:r>
          </w:p>
        </w:tc>
      </w:tr>
      <w:tr w:rsidR="00134173" w:rsidTr="00134173">
        <w:tc>
          <w:tcPr>
            <w:tcW w:w="8118" w:type="dxa"/>
          </w:tcPr>
          <w:p w:rsidR="00134173" w:rsidRDefault="0004032D" w:rsidP="00134173">
            <w:r>
              <w:t xml:space="preserve">Obtaining Medications </w:t>
            </w:r>
          </w:p>
        </w:tc>
        <w:tc>
          <w:tcPr>
            <w:tcW w:w="1458" w:type="dxa"/>
          </w:tcPr>
          <w:p w:rsidR="00134173" w:rsidRDefault="0004032D" w:rsidP="0004032D">
            <w:pPr>
              <w:jc w:val="center"/>
            </w:pPr>
            <w:r>
              <w:t>9</w:t>
            </w:r>
          </w:p>
        </w:tc>
      </w:tr>
      <w:tr w:rsidR="00134173" w:rsidTr="00134173">
        <w:tc>
          <w:tcPr>
            <w:tcW w:w="8118" w:type="dxa"/>
          </w:tcPr>
          <w:p w:rsidR="00134173" w:rsidRPr="0004032D" w:rsidRDefault="0004032D" w:rsidP="00134173">
            <w:pPr>
              <w:rPr>
                <w:b/>
              </w:rPr>
            </w:pPr>
            <w:r>
              <w:rPr>
                <w:b/>
              </w:rPr>
              <w:t>SECTION 4: Opening of Closed POD Site</w:t>
            </w:r>
          </w:p>
        </w:tc>
        <w:tc>
          <w:tcPr>
            <w:tcW w:w="1458" w:type="dxa"/>
          </w:tcPr>
          <w:p w:rsidR="00134173" w:rsidRDefault="0004032D" w:rsidP="0004032D">
            <w:pPr>
              <w:jc w:val="center"/>
            </w:pPr>
            <w:r>
              <w:t>9</w:t>
            </w:r>
          </w:p>
        </w:tc>
      </w:tr>
      <w:tr w:rsidR="00134173" w:rsidTr="00134173">
        <w:tc>
          <w:tcPr>
            <w:tcW w:w="8118" w:type="dxa"/>
          </w:tcPr>
          <w:p w:rsidR="00134173" w:rsidRDefault="0004032D" w:rsidP="00134173">
            <w:r>
              <w:t>Closed POD Workforce Briefing</w:t>
            </w:r>
          </w:p>
        </w:tc>
        <w:tc>
          <w:tcPr>
            <w:tcW w:w="1458" w:type="dxa"/>
          </w:tcPr>
          <w:p w:rsidR="00134173" w:rsidRDefault="0004032D" w:rsidP="0004032D">
            <w:pPr>
              <w:jc w:val="center"/>
            </w:pPr>
            <w:r>
              <w:t>10</w:t>
            </w:r>
          </w:p>
        </w:tc>
      </w:tr>
      <w:tr w:rsidR="00134173" w:rsidTr="00134173">
        <w:tc>
          <w:tcPr>
            <w:tcW w:w="8118" w:type="dxa"/>
          </w:tcPr>
          <w:p w:rsidR="00134173" w:rsidRPr="0004032D" w:rsidRDefault="0004032D" w:rsidP="00134173">
            <w:pPr>
              <w:rPr>
                <w:b/>
              </w:rPr>
            </w:pPr>
            <w:r>
              <w:rPr>
                <w:b/>
              </w:rPr>
              <w:t>SECTION 5: Closing of Closed POD Site (Demobilization)</w:t>
            </w:r>
          </w:p>
        </w:tc>
        <w:tc>
          <w:tcPr>
            <w:tcW w:w="1458" w:type="dxa"/>
          </w:tcPr>
          <w:p w:rsidR="00134173" w:rsidRDefault="0004032D" w:rsidP="0004032D">
            <w:pPr>
              <w:jc w:val="center"/>
            </w:pPr>
            <w:r>
              <w:t>10</w:t>
            </w:r>
          </w:p>
        </w:tc>
      </w:tr>
      <w:tr w:rsidR="00134173" w:rsidTr="00134173">
        <w:tc>
          <w:tcPr>
            <w:tcW w:w="8118" w:type="dxa"/>
          </w:tcPr>
          <w:p w:rsidR="00134173" w:rsidRDefault="0004032D" w:rsidP="00134173">
            <w:r>
              <w:t>Closed POD Agency Checklist</w:t>
            </w:r>
          </w:p>
        </w:tc>
        <w:tc>
          <w:tcPr>
            <w:tcW w:w="1458" w:type="dxa"/>
          </w:tcPr>
          <w:p w:rsidR="00134173" w:rsidRDefault="0004032D" w:rsidP="0004032D">
            <w:pPr>
              <w:jc w:val="center"/>
            </w:pPr>
            <w:r>
              <w:t>11</w:t>
            </w:r>
          </w:p>
        </w:tc>
      </w:tr>
    </w:tbl>
    <w:p w:rsidR="00B31A26" w:rsidRDefault="00B31A26" w:rsidP="00134173">
      <w:pPr>
        <w:spacing w:after="0"/>
      </w:pPr>
    </w:p>
    <w:p w:rsidR="00B31A26" w:rsidRPr="00A11672" w:rsidRDefault="00B31A26" w:rsidP="00A11672">
      <w:pPr>
        <w:spacing w:after="0" w:line="240" w:lineRule="auto"/>
        <w:rPr>
          <w:rFonts w:cstheme="minorHAnsi"/>
          <w:sz w:val="24"/>
          <w:szCs w:val="24"/>
        </w:rPr>
      </w:pPr>
      <w:r w:rsidRPr="00A11672">
        <w:rPr>
          <w:rFonts w:cstheme="minorHAnsi"/>
          <w:b/>
          <w:sz w:val="24"/>
          <w:szCs w:val="24"/>
          <w:u w:val="single"/>
        </w:rPr>
        <w:t>ABBREVIATIONS GLOSSARY</w:t>
      </w:r>
    </w:p>
    <w:p w:rsidR="00B31A26" w:rsidRDefault="00B31A26" w:rsidP="00A11672">
      <w:pPr>
        <w:spacing w:after="0" w:line="240" w:lineRule="auto"/>
        <w:rPr>
          <w:rFonts w:cstheme="minorHAnsi"/>
          <w:sz w:val="24"/>
          <w:szCs w:val="24"/>
        </w:rPr>
      </w:pPr>
      <w:r w:rsidRPr="00A11672">
        <w:rPr>
          <w:rFonts w:cstheme="minorHAnsi"/>
          <w:sz w:val="24"/>
          <w:szCs w:val="24"/>
        </w:rPr>
        <w:t>CDC</w:t>
      </w:r>
      <w:r w:rsidRPr="00A11672">
        <w:rPr>
          <w:rFonts w:cstheme="minorHAnsi"/>
          <w:sz w:val="24"/>
          <w:szCs w:val="24"/>
        </w:rPr>
        <w:tab/>
      </w:r>
      <w:r w:rsidRPr="00A11672">
        <w:rPr>
          <w:rFonts w:cstheme="minorHAnsi"/>
          <w:sz w:val="24"/>
          <w:szCs w:val="24"/>
        </w:rPr>
        <w:tab/>
        <w:t>Centers for Disease Control and Prevention</w:t>
      </w:r>
    </w:p>
    <w:p w:rsidR="00B31A26" w:rsidRPr="00A11672" w:rsidRDefault="00B31A26" w:rsidP="00A11672">
      <w:pPr>
        <w:spacing w:after="0" w:line="240" w:lineRule="auto"/>
        <w:rPr>
          <w:rFonts w:cstheme="minorHAnsi"/>
          <w:sz w:val="24"/>
          <w:szCs w:val="24"/>
        </w:rPr>
      </w:pPr>
      <w:r w:rsidRPr="00A11672">
        <w:rPr>
          <w:rFonts w:cstheme="minorHAnsi"/>
          <w:sz w:val="24"/>
          <w:szCs w:val="24"/>
        </w:rPr>
        <w:t>CRI</w:t>
      </w:r>
      <w:r w:rsidRPr="00A11672">
        <w:rPr>
          <w:rFonts w:cstheme="minorHAnsi"/>
          <w:sz w:val="24"/>
          <w:szCs w:val="24"/>
        </w:rPr>
        <w:tab/>
      </w:r>
      <w:r w:rsidRPr="00A11672">
        <w:rPr>
          <w:rFonts w:cstheme="minorHAnsi"/>
          <w:sz w:val="24"/>
          <w:szCs w:val="24"/>
        </w:rPr>
        <w:tab/>
        <w:t>Cities Readiness Initiative</w:t>
      </w:r>
    </w:p>
    <w:p w:rsidR="00B31A26" w:rsidRPr="00A11672" w:rsidRDefault="00B31A26" w:rsidP="00A11672">
      <w:pPr>
        <w:spacing w:after="0" w:line="240" w:lineRule="auto"/>
        <w:rPr>
          <w:rFonts w:cstheme="minorHAnsi"/>
          <w:sz w:val="24"/>
          <w:szCs w:val="24"/>
        </w:rPr>
      </w:pPr>
      <w:r w:rsidRPr="00A11672">
        <w:rPr>
          <w:rFonts w:cstheme="minorHAnsi"/>
          <w:sz w:val="24"/>
          <w:szCs w:val="24"/>
        </w:rPr>
        <w:t>DOC</w:t>
      </w:r>
      <w:r w:rsidRPr="00A11672">
        <w:rPr>
          <w:rFonts w:cstheme="minorHAnsi"/>
          <w:sz w:val="24"/>
          <w:szCs w:val="24"/>
        </w:rPr>
        <w:tab/>
      </w:r>
      <w:r w:rsidRPr="00A11672">
        <w:rPr>
          <w:rFonts w:cstheme="minorHAnsi"/>
          <w:sz w:val="24"/>
          <w:szCs w:val="24"/>
        </w:rPr>
        <w:tab/>
        <w:t>Department Operations Center</w:t>
      </w:r>
    </w:p>
    <w:p w:rsidR="00B31A26" w:rsidRPr="00A11672" w:rsidRDefault="00B31A26" w:rsidP="00A11672">
      <w:pPr>
        <w:spacing w:after="0" w:line="240" w:lineRule="auto"/>
        <w:rPr>
          <w:rFonts w:cstheme="minorHAnsi"/>
          <w:sz w:val="24"/>
          <w:szCs w:val="24"/>
        </w:rPr>
      </w:pPr>
      <w:r w:rsidRPr="00A11672">
        <w:rPr>
          <w:rFonts w:cstheme="minorHAnsi"/>
          <w:sz w:val="24"/>
          <w:szCs w:val="24"/>
        </w:rPr>
        <w:t>EOC</w:t>
      </w:r>
      <w:r w:rsidRPr="00A11672">
        <w:rPr>
          <w:rFonts w:cstheme="minorHAnsi"/>
          <w:sz w:val="24"/>
          <w:szCs w:val="24"/>
        </w:rPr>
        <w:tab/>
      </w:r>
      <w:r w:rsidRPr="00A11672">
        <w:rPr>
          <w:rFonts w:cstheme="minorHAnsi"/>
          <w:sz w:val="24"/>
          <w:szCs w:val="24"/>
        </w:rPr>
        <w:tab/>
        <w:t>Emergency Operations Center</w:t>
      </w:r>
    </w:p>
    <w:p w:rsidR="00B31A26" w:rsidRPr="00A11672" w:rsidRDefault="00B31A26" w:rsidP="00A11672">
      <w:pPr>
        <w:spacing w:after="0" w:line="240" w:lineRule="auto"/>
        <w:rPr>
          <w:rFonts w:cstheme="minorHAnsi"/>
          <w:sz w:val="24"/>
          <w:szCs w:val="24"/>
        </w:rPr>
      </w:pPr>
      <w:r w:rsidRPr="00A11672">
        <w:rPr>
          <w:rFonts w:cstheme="minorHAnsi"/>
          <w:sz w:val="24"/>
          <w:szCs w:val="24"/>
        </w:rPr>
        <w:t>FOG</w:t>
      </w:r>
      <w:r w:rsidRPr="00A11672">
        <w:rPr>
          <w:rFonts w:cstheme="minorHAnsi"/>
          <w:sz w:val="24"/>
          <w:szCs w:val="24"/>
        </w:rPr>
        <w:tab/>
      </w:r>
      <w:r w:rsidRPr="00A11672">
        <w:rPr>
          <w:rFonts w:cstheme="minorHAnsi"/>
          <w:sz w:val="24"/>
          <w:szCs w:val="24"/>
        </w:rPr>
        <w:tab/>
        <w:t>Field Operations Guide</w:t>
      </w:r>
    </w:p>
    <w:p w:rsidR="00B31A26" w:rsidRPr="00A11672" w:rsidRDefault="00B31A26" w:rsidP="00A11672">
      <w:pPr>
        <w:spacing w:after="0" w:line="240" w:lineRule="auto"/>
        <w:rPr>
          <w:rFonts w:cstheme="minorHAnsi"/>
          <w:sz w:val="24"/>
          <w:szCs w:val="24"/>
        </w:rPr>
      </w:pPr>
      <w:r w:rsidRPr="00A11672">
        <w:rPr>
          <w:rFonts w:cstheme="minorHAnsi"/>
          <w:sz w:val="24"/>
          <w:szCs w:val="24"/>
        </w:rPr>
        <w:t>HOH</w:t>
      </w:r>
      <w:r w:rsidRPr="00A11672">
        <w:rPr>
          <w:rFonts w:cstheme="minorHAnsi"/>
          <w:sz w:val="24"/>
          <w:szCs w:val="24"/>
        </w:rPr>
        <w:tab/>
      </w:r>
      <w:r w:rsidRPr="00A11672">
        <w:rPr>
          <w:rFonts w:cstheme="minorHAnsi"/>
          <w:sz w:val="24"/>
          <w:szCs w:val="24"/>
        </w:rPr>
        <w:tab/>
        <w:t>Head of Household</w:t>
      </w:r>
      <w:r w:rsidRPr="00A11672">
        <w:rPr>
          <w:rFonts w:cstheme="minorHAnsi"/>
          <w:sz w:val="24"/>
          <w:szCs w:val="24"/>
        </w:rPr>
        <w:tab/>
      </w:r>
    </w:p>
    <w:p w:rsidR="00B31A26" w:rsidRPr="00A11672" w:rsidRDefault="00B31A26" w:rsidP="00A11672">
      <w:pPr>
        <w:spacing w:after="0" w:line="240" w:lineRule="auto"/>
        <w:rPr>
          <w:rFonts w:cstheme="minorHAnsi"/>
          <w:sz w:val="24"/>
          <w:szCs w:val="24"/>
        </w:rPr>
      </w:pPr>
      <w:r w:rsidRPr="00A11672">
        <w:rPr>
          <w:rFonts w:cstheme="minorHAnsi"/>
          <w:sz w:val="24"/>
          <w:szCs w:val="24"/>
        </w:rPr>
        <w:t>ICS</w:t>
      </w:r>
      <w:r w:rsidRPr="00A11672">
        <w:rPr>
          <w:rFonts w:cstheme="minorHAnsi"/>
          <w:sz w:val="24"/>
          <w:szCs w:val="24"/>
        </w:rPr>
        <w:tab/>
      </w:r>
      <w:r w:rsidRPr="00A11672">
        <w:rPr>
          <w:rFonts w:cstheme="minorHAnsi"/>
          <w:sz w:val="24"/>
          <w:szCs w:val="24"/>
        </w:rPr>
        <w:tab/>
        <w:t>Incident Command System</w:t>
      </w:r>
    </w:p>
    <w:p w:rsidR="00B31A26" w:rsidRPr="00A11672" w:rsidRDefault="00B31A26" w:rsidP="00A11672">
      <w:pPr>
        <w:spacing w:after="0" w:line="240" w:lineRule="auto"/>
        <w:rPr>
          <w:rFonts w:cstheme="minorHAnsi"/>
          <w:sz w:val="24"/>
          <w:szCs w:val="24"/>
        </w:rPr>
      </w:pPr>
      <w:r w:rsidRPr="00A11672">
        <w:rPr>
          <w:rFonts w:cstheme="minorHAnsi"/>
          <w:sz w:val="24"/>
          <w:szCs w:val="24"/>
        </w:rPr>
        <w:t>JAS</w:t>
      </w:r>
      <w:r w:rsidRPr="00A11672">
        <w:rPr>
          <w:rFonts w:cstheme="minorHAnsi"/>
          <w:sz w:val="24"/>
          <w:szCs w:val="24"/>
        </w:rPr>
        <w:tab/>
      </w:r>
      <w:r w:rsidRPr="00A11672">
        <w:rPr>
          <w:rFonts w:cstheme="minorHAnsi"/>
          <w:sz w:val="24"/>
          <w:szCs w:val="24"/>
        </w:rPr>
        <w:tab/>
        <w:t>Job Action Sheets</w:t>
      </w:r>
    </w:p>
    <w:p w:rsidR="00A2323F" w:rsidRPr="00A11672" w:rsidRDefault="00A2323F" w:rsidP="00A11672">
      <w:pPr>
        <w:spacing w:after="0" w:line="240" w:lineRule="auto"/>
        <w:rPr>
          <w:rFonts w:cstheme="minorHAnsi"/>
          <w:sz w:val="24"/>
          <w:szCs w:val="24"/>
        </w:rPr>
      </w:pPr>
      <w:r w:rsidRPr="00A11672">
        <w:rPr>
          <w:rFonts w:cstheme="minorHAnsi"/>
          <w:sz w:val="24"/>
          <w:szCs w:val="24"/>
        </w:rPr>
        <w:t>LDN</w:t>
      </w:r>
      <w:r w:rsidRPr="00A11672">
        <w:rPr>
          <w:rFonts w:cstheme="minorHAnsi"/>
          <w:sz w:val="24"/>
          <w:szCs w:val="24"/>
        </w:rPr>
        <w:tab/>
      </w:r>
      <w:r w:rsidRPr="00A11672">
        <w:rPr>
          <w:rFonts w:cstheme="minorHAnsi"/>
          <w:sz w:val="24"/>
          <w:szCs w:val="24"/>
        </w:rPr>
        <w:tab/>
        <w:t>Local Distribution Node</w:t>
      </w:r>
    </w:p>
    <w:p w:rsidR="00B31A26" w:rsidRPr="00A11672" w:rsidRDefault="00B31A26" w:rsidP="00A11672">
      <w:pPr>
        <w:spacing w:after="0" w:line="240" w:lineRule="auto"/>
        <w:rPr>
          <w:rFonts w:cstheme="minorHAnsi"/>
          <w:sz w:val="24"/>
          <w:szCs w:val="24"/>
        </w:rPr>
      </w:pPr>
      <w:r w:rsidRPr="00A11672">
        <w:rPr>
          <w:rFonts w:cstheme="minorHAnsi"/>
          <w:sz w:val="24"/>
          <w:szCs w:val="24"/>
        </w:rPr>
        <w:t>LEOC</w:t>
      </w:r>
      <w:r w:rsidRPr="00A11672">
        <w:rPr>
          <w:rFonts w:cstheme="minorHAnsi"/>
          <w:sz w:val="24"/>
          <w:szCs w:val="24"/>
        </w:rPr>
        <w:tab/>
      </w:r>
      <w:r w:rsidRPr="00A11672">
        <w:rPr>
          <w:rFonts w:cstheme="minorHAnsi"/>
          <w:sz w:val="24"/>
          <w:szCs w:val="24"/>
        </w:rPr>
        <w:tab/>
        <w:t>Local Emergency Operations Center</w:t>
      </w:r>
    </w:p>
    <w:p w:rsidR="00A2323F" w:rsidRPr="00A11672" w:rsidRDefault="00A2323F" w:rsidP="00A11672">
      <w:pPr>
        <w:spacing w:after="0" w:line="240" w:lineRule="auto"/>
        <w:rPr>
          <w:rFonts w:cstheme="minorHAnsi"/>
          <w:sz w:val="24"/>
          <w:szCs w:val="24"/>
        </w:rPr>
      </w:pPr>
      <w:r w:rsidRPr="00A11672">
        <w:rPr>
          <w:rFonts w:cstheme="minorHAnsi"/>
          <w:sz w:val="24"/>
          <w:szCs w:val="24"/>
        </w:rPr>
        <w:t xml:space="preserve">LPH </w:t>
      </w:r>
      <w:r w:rsidRPr="00A11672">
        <w:rPr>
          <w:rFonts w:cstheme="minorHAnsi"/>
          <w:sz w:val="24"/>
          <w:szCs w:val="24"/>
        </w:rPr>
        <w:tab/>
      </w:r>
      <w:r w:rsidRPr="00A11672">
        <w:rPr>
          <w:rFonts w:cstheme="minorHAnsi"/>
          <w:sz w:val="24"/>
          <w:szCs w:val="24"/>
        </w:rPr>
        <w:tab/>
        <w:t>Local Public Health</w:t>
      </w:r>
    </w:p>
    <w:p w:rsidR="00B31A26" w:rsidRPr="00A11672" w:rsidRDefault="00B31A26" w:rsidP="00A11672">
      <w:pPr>
        <w:spacing w:after="0" w:line="240" w:lineRule="auto"/>
        <w:rPr>
          <w:rFonts w:cstheme="minorHAnsi"/>
          <w:sz w:val="24"/>
          <w:szCs w:val="24"/>
        </w:rPr>
      </w:pPr>
      <w:r w:rsidRPr="00A11672">
        <w:rPr>
          <w:rFonts w:cstheme="minorHAnsi"/>
          <w:sz w:val="24"/>
          <w:szCs w:val="24"/>
        </w:rPr>
        <w:t>MDH</w:t>
      </w:r>
      <w:r w:rsidRPr="00A11672">
        <w:rPr>
          <w:rFonts w:cstheme="minorHAnsi"/>
          <w:sz w:val="24"/>
          <w:szCs w:val="24"/>
        </w:rPr>
        <w:tab/>
      </w:r>
      <w:r w:rsidRPr="00A11672">
        <w:rPr>
          <w:rFonts w:cstheme="minorHAnsi"/>
          <w:sz w:val="24"/>
          <w:szCs w:val="24"/>
        </w:rPr>
        <w:tab/>
        <w:t>Minnesota Department of Health</w:t>
      </w:r>
    </w:p>
    <w:p w:rsidR="00B31A26" w:rsidRDefault="00B31A26" w:rsidP="00A11672">
      <w:pPr>
        <w:spacing w:after="0" w:line="240" w:lineRule="auto"/>
        <w:rPr>
          <w:rFonts w:cstheme="minorHAnsi"/>
          <w:sz w:val="24"/>
          <w:szCs w:val="24"/>
        </w:rPr>
      </w:pPr>
      <w:r w:rsidRPr="00A11672">
        <w:rPr>
          <w:rFonts w:cstheme="minorHAnsi"/>
          <w:sz w:val="24"/>
          <w:szCs w:val="24"/>
        </w:rPr>
        <w:t>MDS</w:t>
      </w:r>
      <w:r w:rsidRPr="00A11672">
        <w:rPr>
          <w:rFonts w:cstheme="minorHAnsi"/>
          <w:sz w:val="24"/>
          <w:szCs w:val="24"/>
        </w:rPr>
        <w:tab/>
      </w:r>
      <w:r w:rsidRPr="00A11672">
        <w:rPr>
          <w:rFonts w:cstheme="minorHAnsi"/>
          <w:sz w:val="24"/>
          <w:szCs w:val="24"/>
        </w:rPr>
        <w:tab/>
        <w:t>Mass Dispensing Site</w:t>
      </w:r>
    </w:p>
    <w:p w:rsidR="00757646" w:rsidRPr="00A11672" w:rsidRDefault="00757646" w:rsidP="00A11672">
      <w:pPr>
        <w:spacing w:after="0" w:line="240" w:lineRule="auto"/>
        <w:rPr>
          <w:rFonts w:cstheme="minorHAnsi"/>
          <w:sz w:val="24"/>
          <w:szCs w:val="24"/>
        </w:rPr>
      </w:pPr>
      <w:r>
        <w:rPr>
          <w:rFonts w:cstheme="minorHAnsi"/>
          <w:sz w:val="24"/>
          <w:szCs w:val="24"/>
        </w:rPr>
        <w:t>NACCHO</w:t>
      </w:r>
      <w:r>
        <w:rPr>
          <w:rFonts w:cstheme="minorHAnsi"/>
          <w:sz w:val="24"/>
          <w:szCs w:val="24"/>
        </w:rPr>
        <w:tab/>
        <w:t xml:space="preserve">National Association of County and City Health Officials </w:t>
      </w:r>
    </w:p>
    <w:p w:rsidR="00B31A26" w:rsidRDefault="00B31A26" w:rsidP="00A11672">
      <w:pPr>
        <w:spacing w:after="0" w:line="240" w:lineRule="auto"/>
        <w:rPr>
          <w:rFonts w:cstheme="minorHAnsi"/>
          <w:sz w:val="24"/>
          <w:szCs w:val="24"/>
        </w:rPr>
      </w:pPr>
      <w:r w:rsidRPr="00A11672">
        <w:rPr>
          <w:rFonts w:cstheme="minorHAnsi"/>
          <w:sz w:val="24"/>
          <w:szCs w:val="24"/>
        </w:rPr>
        <w:t>PIO</w:t>
      </w:r>
      <w:r w:rsidRPr="00A11672">
        <w:rPr>
          <w:rFonts w:cstheme="minorHAnsi"/>
          <w:sz w:val="24"/>
          <w:szCs w:val="24"/>
        </w:rPr>
        <w:tab/>
      </w:r>
      <w:r w:rsidRPr="00A11672">
        <w:rPr>
          <w:rFonts w:cstheme="minorHAnsi"/>
          <w:sz w:val="24"/>
          <w:szCs w:val="24"/>
        </w:rPr>
        <w:tab/>
        <w:t>Public Information Officer</w:t>
      </w:r>
    </w:p>
    <w:p w:rsidR="001B6723" w:rsidRPr="00A11672" w:rsidRDefault="001B6723" w:rsidP="00A11672">
      <w:pPr>
        <w:spacing w:after="0" w:line="240" w:lineRule="auto"/>
        <w:rPr>
          <w:rFonts w:cstheme="minorHAnsi"/>
          <w:sz w:val="24"/>
          <w:szCs w:val="24"/>
        </w:rPr>
      </w:pPr>
      <w:r w:rsidRPr="00A11672">
        <w:rPr>
          <w:rFonts w:cstheme="minorHAnsi"/>
          <w:sz w:val="24"/>
          <w:szCs w:val="24"/>
        </w:rPr>
        <w:t>POD</w:t>
      </w:r>
      <w:r w:rsidRPr="00A11672">
        <w:rPr>
          <w:rFonts w:cstheme="minorHAnsi"/>
          <w:sz w:val="24"/>
          <w:szCs w:val="24"/>
        </w:rPr>
        <w:tab/>
      </w:r>
      <w:r w:rsidRPr="00A11672">
        <w:rPr>
          <w:rFonts w:cstheme="minorHAnsi"/>
          <w:sz w:val="24"/>
          <w:szCs w:val="24"/>
        </w:rPr>
        <w:tab/>
        <w:t>Point of Dispensing</w:t>
      </w:r>
    </w:p>
    <w:p w:rsidR="00B31A26" w:rsidRPr="00A11672" w:rsidRDefault="00B31A26" w:rsidP="00A11672">
      <w:pPr>
        <w:spacing w:after="0" w:line="240" w:lineRule="auto"/>
        <w:rPr>
          <w:rFonts w:cstheme="minorHAnsi"/>
          <w:sz w:val="24"/>
          <w:szCs w:val="24"/>
        </w:rPr>
      </w:pPr>
      <w:r w:rsidRPr="00A11672">
        <w:rPr>
          <w:rFonts w:cstheme="minorHAnsi"/>
          <w:sz w:val="24"/>
          <w:szCs w:val="24"/>
        </w:rPr>
        <w:t>PPE</w:t>
      </w:r>
      <w:r w:rsidRPr="00A11672">
        <w:rPr>
          <w:rFonts w:cstheme="minorHAnsi"/>
          <w:sz w:val="24"/>
          <w:szCs w:val="24"/>
        </w:rPr>
        <w:tab/>
      </w:r>
      <w:r w:rsidRPr="00A11672">
        <w:rPr>
          <w:rFonts w:cstheme="minorHAnsi"/>
          <w:sz w:val="24"/>
          <w:szCs w:val="24"/>
        </w:rPr>
        <w:tab/>
        <w:t>Personal Protective Equipment</w:t>
      </w:r>
    </w:p>
    <w:p w:rsidR="00B31A26" w:rsidRPr="00A11672" w:rsidRDefault="00B31A26" w:rsidP="00A11672">
      <w:pPr>
        <w:spacing w:after="0" w:line="240" w:lineRule="auto"/>
        <w:rPr>
          <w:rFonts w:cstheme="minorHAnsi"/>
          <w:sz w:val="24"/>
          <w:szCs w:val="24"/>
        </w:rPr>
      </w:pPr>
      <w:r w:rsidRPr="00A11672">
        <w:rPr>
          <w:rFonts w:cstheme="minorHAnsi"/>
          <w:sz w:val="24"/>
          <w:szCs w:val="24"/>
        </w:rPr>
        <w:t>RSS</w:t>
      </w:r>
      <w:r w:rsidRPr="00A11672">
        <w:rPr>
          <w:rFonts w:cstheme="minorHAnsi"/>
          <w:sz w:val="24"/>
          <w:szCs w:val="24"/>
        </w:rPr>
        <w:tab/>
      </w:r>
      <w:r w:rsidRPr="00A11672">
        <w:rPr>
          <w:rFonts w:cstheme="minorHAnsi"/>
          <w:sz w:val="24"/>
          <w:szCs w:val="24"/>
        </w:rPr>
        <w:tab/>
        <w:t>Receiving, Staging &amp; Storing Site</w:t>
      </w:r>
    </w:p>
    <w:p w:rsidR="00B31A26" w:rsidRPr="00A11672" w:rsidRDefault="00B31A26" w:rsidP="00A11672">
      <w:pPr>
        <w:spacing w:after="0" w:line="240" w:lineRule="auto"/>
        <w:rPr>
          <w:rFonts w:cstheme="minorHAnsi"/>
          <w:sz w:val="24"/>
          <w:szCs w:val="24"/>
        </w:rPr>
      </w:pPr>
      <w:r w:rsidRPr="00A11672">
        <w:rPr>
          <w:rFonts w:cstheme="minorHAnsi"/>
          <w:sz w:val="24"/>
          <w:szCs w:val="24"/>
        </w:rPr>
        <w:t>SEOC</w:t>
      </w:r>
      <w:r w:rsidRPr="00A11672">
        <w:rPr>
          <w:rFonts w:cstheme="minorHAnsi"/>
          <w:sz w:val="24"/>
          <w:szCs w:val="24"/>
        </w:rPr>
        <w:tab/>
      </w:r>
      <w:r w:rsidRPr="00A11672">
        <w:rPr>
          <w:rFonts w:cstheme="minorHAnsi"/>
          <w:sz w:val="24"/>
          <w:szCs w:val="24"/>
        </w:rPr>
        <w:tab/>
        <w:t>State Emergency Operations Center</w:t>
      </w:r>
    </w:p>
    <w:p w:rsidR="00B31A26" w:rsidRPr="00A11672" w:rsidRDefault="00B31A26" w:rsidP="00A11672">
      <w:pPr>
        <w:spacing w:after="0" w:line="240" w:lineRule="auto"/>
        <w:rPr>
          <w:rFonts w:cstheme="minorHAnsi"/>
          <w:sz w:val="24"/>
          <w:szCs w:val="24"/>
        </w:rPr>
      </w:pPr>
      <w:r w:rsidRPr="00A11672">
        <w:rPr>
          <w:rFonts w:cstheme="minorHAnsi"/>
          <w:sz w:val="24"/>
          <w:szCs w:val="24"/>
        </w:rPr>
        <w:t>SNS</w:t>
      </w:r>
      <w:r w:rsidRPr="00A11672">
        <w:rPr>
          <w:rFonts w:cstheme="minorHAnsi"/>
          <w:sz w:val="24"/>
          <w:szCs w:val="24"/>
        </w:rPr>
        <w:tab/>
      </w:r>
      <w:r w:rsidRPr="00A11672">
        <w:rPr>
          <w:rFonts w:cstheme="minorHAnsi"/>
          <w:sz w:val="24"/>
          <w:szCs w:val="24"/>
        </w:rPr>
        <w:tab/>
        <w:t>Strategic National Stockpile</w:t>
      </w:r>
    </w:p>
    <w:p w:rsidR="008B44D9" w:rsidRDefault="00B31A26" w:rsidP="00757646">
      <w:pPr>
        <w:spacing w:after="0" w:line="240" w:lineRule="auto"/>
        <w:rPr>
          <w:rFonts w:cstheme="minorHAnsi"/>
          <w:sz w:val="24"/>
          <w:szCs w:val="24"/>
        </w:rPr>
      </w:pPr>
      <w:r w:rsidRPr="00A11672">
        <w:rPr>
          <w:rFonts w:cstheme="minorHAnsi"/>
          <w:sz w:val="24"/>
          <w:szCs w:val="24"/>
        </w:rPr>
        <w:t>SOP</w:t>
      </w:r>
      <w:r w:rsidRPr="00A11672">
        <w:rPr>
          <w:rFonts w:cstheme="minorHAnsi"/>
          <w:sz w:val="24"/>
          <w:szCs w:val="24"/>
        </w:rPr>
        <w:tab/>
      </w:r>
      <w:r w:rsidRPr="00A11672">
        <w:rPr>
          <w:rFonts w:cstheme="minorHAnsi"/>
          <w:sz w:val="24"/>
          <w:szCs w:val="24"/>
        </w:rPr>
        <w:tab/>
        <w:t>Standard Operating Procedures</w:t>
      </w:r>
      <w:r w:rsidR="008B44D9">
        <w:rPr>
          <w:rFonts w:cstheme="minorHAnsi"/>
          <w:sz w:val="24"/>
          <w:szCs w:val="24"/>
        </w:rPr>
        <w:br w:type="page"/>
      </w:r>
    </w:p>
    <w:p w:rsidR="00B31A26" w:rsidRDefault="00B31A26" w:rsidP="00A11672">
      <w:pPr>
        <w:spacing w:after="0" w:line="240" w:lineRule="auto"/>
        <w:rPr>
          <w:rFonts w:cstheme="minorHAnsi"/>
          <w:b/>
          <w:color w:val="948A54" w:themeColor="background2" w:themeShade="80"/>
          <w:sz w:val="28"/>
          <w:szCs w:val="28"/>
        </w:rPr>
      </w:pPr>
      <w:r w:rsidRPr="009B6023">
        <w:rPr>
          <w:rFonts w:cstheme="minorHAnsi"/>
          <w:b/>
          <w:color w:val="948A54" w:themeColor="background2" w:themeShade="80"/>
          <w:sz w:val="28"/>
          <w:szCs w:val="28"/>
        </w:rPr>
        <w:lastRenderedPageBreak/>
        <w:t>Section 1: Introduction</w:t>
      </w:r>
    </w:p>
    <w:p w:rsidR="002B3A1E" w:rsidRPr="002B3A1E" w:rsidRDefault="002B3A1E" w:rsidP="002B3A1E">
      <w:pPr>
        <w:spacing w:after="0" w:line="240" w:lineRule="auto"/>
        <w:jc w:val="center"/>
        <w:rPr>
          <w:rFonts w:cstheme="minorHAnsi"/>
          <w:b/>
          <w:sz w:val="24"/>
          <w:szCs w:val="24"/>
        </w:rPr>
      </w:pPr>
      <w:r>
        <w:rPr>
          <w:rFonts w:cstheme="minorHAnsi"/>
          <w:b/>
          <w:sz w:val="24"/>
          <w:szCs w:val="24"/>
        </w:rPr>
        <w:t>***NOTE: ALL FORMS REFERRED TO IN THIS DOCUMENT CAN BE FOUND IN THE A</w:t>
      </w:r>
      <w:r w:rsidR="00153DD7">
        <w:rPr>
          <w:rFonts w:cstheme="minorHAnsi"/>
          <w:b/>
          <w:sz w:val="24"/>
          <w:szCs w:val="24"/>
        </w:rPr>
        <w:t xml:space="preserve">CCOMPANYING CLOSED POD </w:t>
      </w:r>
      <w:r>
        <w:rPr>
          <w:rFonts w:cstheme="minorHAnsi"/>
          <w:b/>
          <w:sz w:val="24"/>
          <w:szCs w:val="24"/>
        </w:rPr>
        <w:t>FORMS BOOK</w:t>
      </w:r>
      <w:r w:rsidR="00153DD7">
        <w:rPr>
          <w:rFonts w:cstheme="minorHAnsi"/>
          <w:b/>
          <w:sz w:val="24"/>
          <w:szCs w:val="24"/>
        </w:rPr>
        <w:t xml:space="preserve"> FOR OPERATING POD</w:t>
      </w:r>
      <w:r>
        <w:rPr>
          <w:rFonts w:cstheme="minorHAnsi"/>
          <w:b/>
          <w:sz w:val="24"/>
          <w:szCs w:val="24"/>
        </w:rPr>
        <w:t>.</w:t>
      </w:r>
    </w:p>
    <w:p w:rsidR="00B31A26" w:rsidRPr="00A11672" w:rsidRDefault="00B31A26" w:rsidP="00A11672">
      <w:pPr>
        <w:spacing w:after="0" w:line="240" w:lineRule="auto"/>
        <w:rPr>
          <w:rFonts w:cstheme="minorHAnsi"/>
          <w:b/>
          <w:color w:val="948A54" w:themeColor="background2" w:themeShade="80"/>
          <w:sz w:val="24"/>
          <w:szCs w:val="24"/>
        </w:rPr>
      </w:pPr>
    </w:p>
    <w:p w:rsidR="00B31A26" w:rsidRPr="00A11672" w:rsidRDefault="00B31A26" w:rsidP="00A11672">
      <w:pPr>
        <w:spacing w:after="0" w:line="240" w:lineRule="auto"/>
        <w:rPr>
          <w:rFonts w:cstheme="minorHAnsi"/>
          <w:sz w:val="24"/>
          <w:szCs w:val="24"/>
        </w:rPr>
      </w:pPr>
      <w:r w:rsidRPr="00A11672">
        <w:rPr>
          <w:rFonts w:cstheme="minorHAnsi"/>
          <w:sz w:val="24"/>
          <w:szCs w:val="24"/>
        </w:rPr>
        <w:t xml:space="preserve">Many organizations </w:t>
      </w:r>
      <w:r w:rsidR="001B7442" w:rsidRPr="00A11672">
        <w:rPr>
          <w:rFonts w:cstheme="minorHAnsi"/>
          <w:sz w:val="24"/>
          <w:szCs w:val="24"/>
        </w:rPr>
        <w:t xml:space="preserve">throughout </w:t>
      </w:r>
      <w:r w:rsidR="007D0F5E">
        <w:rPr>
          <w:rFonts w:cstheme="minorHAnsi"/>
          <w:sz w:val="24"/>
          <w:szCs w:val="24"/>
        </w:rPr>
        <w:t>the state</w:t>
      </w:r>
      <w:r w:rsidR="00757646" w:rsidRPr="00A11672">
        <w:rPr>
          <w:rFonts w:cstheme="minorHAnsi"/>
          <w:sz w:val="24"/>
          <w:szCs w:val="24"/>
        </w:rPr>
        <w:t xml:space="preserve"> have partnered with </w:t>
      </w:r>
      <w:r w:rsidR="007D0F5E" w:rsidRPr="007E7C6B">
        <w:rPr>
          <w:rFonts w:eastAsia="Times New Roman" w:cs="Calibri"/>
          <w:sz w:val="24"/>
          <w:szCs w:val="24"/>
        </w:rPr>
        <w:t>local public health agencies</w:t>
      </w:r>
      <w:r w:rsidR="007D0F5E" w:rsidRPr="00A11672">
        <w:rPr>
          <w:rFonts w:cstheme="minorHAnsi"/>
          <w:sz w:val="24"/>
          <w:szCs w:val="24"/>
        </w:rPr>
        <w:t xml:space="preserve"> </w:t>
      </w:r>
      <w:r w:rsidR="001B7442" w:rsidRPr="00A11672">
        <w:rPr>
          <w:rFonts w:cstheme="minorHAnsi"/>
          <w:sz w:val="24"/>
          <w:szCs w:val="24"/>
        </w:rPr>
        <w:t xml:space="preserve">to be Closed </w:t>
      </w:r>
      <w:r w:rsidR="006E2690" w:rsidRPr="00A11672">
        <w:rPr>
          <w:rFonts w:cstheme="minorHAnsi"/>
          <w:sz w:val="24"/>
          <w:szCs w:val="24"/>
        </w:rPr>
        <w:t xml:space="preserve">Point of </w:t>
      </w:r>
      <w:r w:rsidR="000B352F" w:rsidRPr="00A11672">
        <w:rPr>
          <w:rFonts w:cstheme="minorHAnsi"/>
          <w:sz w:val="24"/>
          <w:szCs w:val="24"/>
        </w:rPr>
        <w:t>Dispensing</w:t>
      </w:r>
      <w:r w:rsidR="000B352F">
        <w:rPr>
          <w:rFonts w:cstheme="minorHAnsi"/>
          <w:sz w:val="24"/>
          <w:szCs w:val="24"/>
        </w:rPr>
        <w:t xml:space="preserve"> (</w:t>
      </w:r>
      <w:r w:rsidR="009B6023" w:rsidRPr="00A11672">
        <w:rPr>
          <w:rFonts w:cstheme="minorHAnsi"/>
          <w:sz w:val="24"/>
          <w:szCs w:val="24"/>
        </w:rPr>
        <w:t>POD</w:t>
      </w:r>
      <w:r w:rsidR="006E2690" w:rsidRPr="00A11672">
        <w:rPr>
          <w:rFonts w:cstheme="minorHAnsi"/>
          <w:sz w:val="24"/>
          <w:szCs w:val="24"/>
        </w:rPr>
        <w:t xml:space="preserve">) </w:t>
      </w:r>
      <w:r w:rsidR="001B7442" w:rsidRPr="00A11672">
        <w:rPr>
          <w:rFonts w:cstheme="minorHAnsi"/>
          <w:sz w:val="24"/>
          <w:szCs w:val="24"/>
        </w:rPr>
        <w:t>Partners</w:t>
      </w:r>
      <w:r w:rsidR="00730B03" w:rsidRPr="00A11672">
        <w:rPr>
          <w:rFonts w:cstheme="minorHAnsi"/>
          <w:sz w:val="24"/>
          <w:szCs w:val="24"/>
        </w:rPr>
        <w:t xml:space="preserve"> and have agreed to assist in dispensing preventive </w:t>
      </w:r>
      <w:r w:rsidR="001B7442" w:rsidRPr="00A11672">
        <w:rPr>
          <w:rFonts w:cstheme="minorHAnsi"/>
          <w:sz w:val="24"/>
          <w:szCs w:val="24"/>
        </w:rPr>
        <w:t>antibiotics (</w:t>
      </w:r>
      <w:r w:rsidR="00730B03" w:rsidRPr="00A11672">
        <w:rPr>
          <w:rFonts w:cstheme="minorHAnsi"/>
          <w:sz w:val="24"/>
          <w:szCs w:val="24"/>
        </w:rPr>
        <w:t xml:space="preserve">prophylaxis) to their staff, families of staff and clients. </w:t>
      </w:r>
      <w:r w:rsidRPr="00A11672">
        <w:rPr>
          <w:rFonts w:cstheme="minorHAnsi"/>
          <w:b/>
          <w:sz w:val="24"/>
          <w:szCs w:val="24"/>
        </w:rPr>
        <w:t xml:space="preserve">In the event of a large scale Public Health Emergency involving the prophylaxis into 100% of the </w:t>
      </w:r>
      <w:r w:rsidR="007D0F5E">
        <w:rPr>
          <w:rFonts w:cstheme="minorHAnsi"/>
          <w:b/>
          <w:sz w:val="24"/>
          <w:szCs w:val="24"/>
        </w:rPr>
        <w:t xml:space="preserve">population </w:t>
      </w:r>
      <w:r w:rsidRPr="00A11672">
        <w:rPr>
          <w:rFonts w:cstheme="minorHAnsi"/>
          <w:b/>
          <w:sz w:val="24"/>
          <w:szCs w:val="24"/>
        </w:rPr>
        <w:t xml:space="preserve">within 36 hours, </w:t>
      </w:r>
      <w:r w:rsidR="007D0F5E" w:rsidRPr="007D0F5E">
        <w:rPr>
          <w:rFonts w:cstheme="minorHAnsi"/>
          <w:b/>
          <w:sz w:val="24"/>
          <w:szCs w:val="24"/>
        </w:rPr>
        <w:t xml:space="preserve">local public health agencies </w:t>
      </w:r>
      <w:r w:rsidRPr="00A11672">
        <w:rPr>
          <w:rFonts w:cstheme="minorHAnsi"/>
          <w:b/>
          <w:sz w:val="24"/>
          <w:szCs w:val="24"/>
        </w:rPr>
        <w:t xml:space="preserve">would notify Closed POD </w:t>
      </w:r>
      <w:r w:rsidR="001B7442" w:rsidRPr="00A11672">
        <w:rPr>
          <w:rFonts w:cstheme="minorHAnsi"/>
          <w:b/>
          <w:sz w:val="24"/>
          <w:szCs w:val="24"/>
        </w:rPr>
        <w:t>partners and</w:t>
      </w:r>
      <w:r w:rsidRPr="00A11672">
        <w:rPr>
          <w:rFonts w:cstheme="minorHAnsi"/>
          <w:b/>
          <w:sz w:val="24"/>
          <w:szCs w:val="24"/>
        </w:rPr>
        <w:t xml:space="preserve"> request that they activate their Closed </w:t>
      </w:r>
      <w:r w:rsidR="001B7442" w:rsidRPr="00A11672">
        <w:rPr>
          <w:rFonts w:cstheme="minorHAnsi"/>
          <w:b/>
          <w:sz w:val="24"/>
          <w:szCs w:val="24"/>
        </w:rPr>
        <w:t>POD Plans</w:t>
      </w:r>
      <w:r w:rsidRPr="00A11672">
        <w:rPr>
          <w:rFonts w:cstheme="minorHAnsi"/>
          <w:b/>
          <w:sz w:val="24"/>
          <w:szCs w:val="24"/>
        </w:rPr>
        <w:t xml:space="preserve">. </w:t>
      </w:r>
      <w:r w:rsidR="00730B03" w:rsidRPr="00A11672">
        <w:rPr>
          <w:rFonts w:cstheme="minorHAnsi"/>
          <w:sz w:val="24"/>
          <w:szCs w:val="24"/>
        </w:rPr>
        <w:t xml:space="preserve">Upon activation of Closed PODs this </w:t>
      </w:r>
      <w:r w:rsidR="000B352F">
        <w:rPr>
          <w:rFonts w:cstheme="minorHAnsi"/>
          <w:sz w:val="24"/>
          <w:szCs w:val="24"/>
        </w:rPr>
        <w:t>Field Operation Guide (</w:t>
      </w:r>
      <w:r w:rsidR="00730B03" w:rsidRPr="00A11672">
        <w:rPr>
          <w:rFonts w:cstheme="minorHAnsi"/>
          <w:sz w:val="24"/>
          <w:szCs w:val="24"/>
        </w:rPr>
        <w:t>FOG</w:t>
      </w:r>
      <w:r w:rsidR="000B352F">
        <w:rPr>
          <w:rFonts w:cstheme="minorHAnsi"/>
          <w:sz w:val="24"/>
          <w:szCs w:val="24"/>
        </w:rPr>
        <w:t>)</w:t>
      </w:r>
      <w:r w:rsidR="00730B03" w:rsidRPr="00A11672">
        <w:rPr>
          <w:rFonts w:cstheme="minorHAnsi"/>
          <w:sz w:val="24"/>
          <w:szCs w:val="24"/>
        </w:rPr>
        <w:t xml:space="preserve"> is used by the Closed POD Site manager to effectively set-up, open, operate and deactivate the Closed POD. </w:t>
      </w:r>
    </w:p>
    <w:p w:rsidR="001B7442" w:rsidRPr="00A11672" w:rsidRDefault="001B7442" w:rsidP="00A11672">
      <w:pPr>
        <w:spacing w:after="0" w:line="240" w:lineRule="auto"/>
        <w:rPr>
          <w:rFonts w:cstheme="minorHAnsi"/>
          <w:sz w:val="24"/>
          <w:szCs w:val="24"/>
        </w:rPr>
      </w:pPr>
    </w:p>
    <w:p w:rsidR="001B7442" w:rsidRPr="00A11672" w:rsidRDefault="001B7442" w:rsidP="00A11672">
      <w:pPr>
        <w:spacing w:after="0" w:line="240" w:lineRule="auto"/>
        <w:rPr>
          <w:rFonts w:cstheme="minorHAnsi"/>
          <w:b/>
          <w:sz w:val="24"/>
          <w:szCs w:val="24"/>
        </w:rPr>
      </w:pPr>
      <w:r w:rsidRPr="00A11672">
        <w:rPr>
          <w:rFonts w:cstheme="minorHAnsi"/>
          <w:b/>
          <w:sz w:val="24"/>
          <w:szCs w:val="24"/>
        </w:rPr>
        <w:t>Dispensing Strategy</w:t>
      </w:r>
    </w:p>
    <w:p w:rsidR="006E2690" w:rsidRPr="00A11672" w:rsidRDefault="006E2690" w:rsidP="00A11672">
      <w:pPr>
        <w:spacing w:after="0" w:line="240" w:lineRule="auto"/>
        <w:rPr>
          <w:rFonts w:cstheme="minorHAnsi"/>
          <w:sz w:val="24"/>
          <w:szCs w:val="24"/>
        </w:rPr>
      </w:pPr>
      <w:r w:rsidRPr="00A11672">
        <w:rPr>
          <w:rFonts w:cstheme="minorHAnsi"/>
          <w:sz w:val="24"/>
          <w:szCs w:val="24"/>
        </w:rPr>
        <w:t xml:space="preserve">The purpose of mass dispensing is to quickly and accurately dispense medication to a targeted population in response to natural or man-made public health emergencies. The Minnesota Department of Health (MDH) </w:t>
      </w:r>
      <w:r w:rsidR="003463C1">
        <w:rPr>
          <w:rFonts w:cstheme="minorHAnsi"/>
          <w:sz w:val="24"/>
          <w:szCs w:val="24"/>
        </w:rPr>
        <w:t xml:space="preserve">defines the targeted population </w:t>
      </w:r>
      <w:r w:rsidRPr="00A11672">
        <w:rPr>
          <w:rFonts w:cstheme="minorHAnsi"/>
          <w:sz w:val="24"/>
          <w:szCs w:val="24"/>
        </w:rPr>
        <w:t>and provides prophylaxis protocols, educational materials, and othe</w:t>
      </w:r>
      <w:r w:rsidR="009314C0">
        <w:rPr>
          <w:rFonts w:cstheme="minorHAnsi"/>
          <w:sz w:val="24"/>
          <w:szCs w:val="24"/>
        </w:rPr>
        <w:t>r forms for staff and public</w:t>
      </w:r>
      <w:r w:rsidRPr="00A11672">
        <w:rPr>
          <w:rFonts w:cstheme="minorHAnsi"/>
          <w:sz w:val="24"/>
          <w:szCs w:val="24"/>
        </w:rPr>
        <w:t>. Local Public Health</w:t>
      </w:r>
      <w:r w:rsidR="009B6023">
        <w:rPr>
          <w:rFonts w:cstheme="minorHAnsi"/>
          <w:sz w:val="24"/>
          <w:szCs w:val="24"/>
        </w:rPr>
        <w:t xml:space="preserve"> (LPH) </w:t>
      </w:r>
      <w:r w:rsidRPr="00A11672">
        <w:rPr>
          <w:rFonts w:cstheme="minorHAnsi"/>
          <w:sz w:val="24"/>
          <w:szCs w:val="24"/>
        </w:rPr>
        <w:t xml:space="preserve">Departments are responsible for assuring that medications are distributed and dispensed. Mass Dispensing will be accomplished through Open PODs (Mass Dispensing Sites) and </w:t>
      </w:r>
      <w:r w:rsidR="000B352F">
        <w:rPr>
          <w:rFonts w:cstheme="minorHAnsi"/>
          <w:sz w:val="24"/>
          <w:szCs w:val="24"/>
        </w:rPr>
        <w:t>C</w:t>
      </w:r>
      <w:r w:rsidRPr="00A11672">
        <w:rPr>
          <w:rFonts w:cstheme="minorHAnsi"/>
          <w:sz w:val="24"/>
          <w:szCs w:val="24"/>
        </w:rPr>
        <w:t xml:space="preserve">losed PODs.  </w:t>
      </w:r>
    </w:p>
    <w:p w:rsidR="006E2690" w:rsidRPr="00A11672" w:rsidRDefault="006E2690" w:rsidP="00A11672">
      <w:pPr>
        <w:spacing w:after="0" w:line="240" w:lineRule="auto"/>
        <w:rPr>
          <w:rFonts w:cstheme="minorHAnsi"/>
          <w:sz w:val="24"/>
          <w:szCs w:val="24"/>
        </w:rPr>
      </w:pPr>
    </w:p>
    <w:p w:rsidR="00A2323F" w:rsidRPr="00A11672" w:rsidRDefault="006E2690" w:rsidP="00A11672">
      <w:pPr>
        <w:spacing w:after="0" w:line="240" w:lineRule="auto"/>
        <w:rPr>
          <w:rFonts w:cstheme="minorHAnsi"/>
          <w:sz w:val="24"/>
          <w:szCs w:val="24"/>
        </w:rPr>
      </w:pPr>
      <w:r w:rsidRPr="00A11672">
        <w:rPr>
          <w:rFonts w:cstheme="minorHAnsi"/>
          <w:sz w:val="24"/>
          <w:szCs w:val="24"/>
        </w:rPr>
        <w:t xml:space="preserve">PODs do not offer treatment or extensive medical evaluation. Depending on the situation, and authorization from the State Commissioner of Health, non-medical personnel </w:t>
      </w:r>
      <w:r w:rsidR="00EF00CC">
        <w:rPr>
          <w:rFonts w:cstheme="minorHAnsi"/>
          <w:sz w:val="24"/>
          <w:szCs w:val="24"/>
        </w:rPr>
        <w:t>m</w:t>
      </w:r>
      <w:r w:rsidRPr="00A11672">
        <w:rPr>
          <w:rFonts w:cstheme="minorHAnsi"/>
          <w:sz w:val="24"/>
          <w:szCs w:val="24"/>
        </w:rPr>
        <w:t>ay be utilized for positions normally requiring a medical license/certificate.</w:t>
      </w:r>
      <w:r w:rsidR="00EF00CC">
        <w:rPr>
          <w:rFonts w:cstheme="minorHAnsi"/>
          <w:sz w:val="24"/>
          <w:szCs w:val="24"/>
        </w:rPr>
        <w:t xml:space="preserve"> </w:t>
      </w:r>
    </w:p>
    <w:p w:rsidR="00A11672" w:rsidRDefault="00A11672" w:rsidP="00A11672">
      <w:pPr>
        <w:spacing w:after="0" w:line="240" w:lineRule="auto"/>
        <w:rPr>
          <w:rFonts w:cstheme="minorHAnsi"/>
          <w:b/>
          <w:sz w:val="24"/>
          <w:szCs w:val="24"/>
        </w:rPr>
      </w:pPr>
    </w:p>
    <w:p w:rsidR="00A2323F" w:rsidRPr="00A11672" w:rsidRDefault="009724DA" w:rsidP="00A11672">
      <w:pPr>
        <w:spacing w:after="0" w:line="240" w:lineRule="auto"/>
        <w:rPr>
          <w:rFonts w:cstheme="minorHAnsi"/>
          <w:b/>
          <w:sz w:val="24"/>
          <w:szCs w:val="24"/>
        </w:rPr>
      </w:pPr>
      <w:r w:rsidRPr="00A11672">
        <w:rPr>
          <w:rFonts w:cstheme="minorHAnsi"/>
          <w:b/>
          <w:sz w:val="24"/>
          <w:szCs w:val="24"/>
        </w:rPr>
        <w:t>Closed POD</w:t>
      </w:r>
      <w:r w:rsidR="00A2323F" w:rsidRPr="00A11672">
        <w:rPr>
          <w:rFonts w:cstheme="minorHAnsi"/>
          <w:b/>
          <w:sz w:val="24"/>
          <w:szCs w:val="24"/>
        </w:rPr>
        <w:t xml:space="preserve"> Organizational Structure</w:t>
      </w:r>
    </w:p>
    <w:p w:rsidR="00A2323F" w:rsidRPr="00A11672" w:rsidRDefault="00A2323F" w:rsidP="00A11672">
      <w:pPr>
        <w:spacing w:after="0" w:line="240" w:lineRule="auto"/>
        <w:rPr>
          <w:rFonts w:cstheme="minorHAnsi"/>
          <w:sz w:val="24"/>
          <w:szCs w:val="24"/>
        </w:rPr>
      </w:pPr>
      <w:r w:rsidRPr="00A11672">
        <w:rPr>
          <w:rFonts w:cstheme="minorHAnsi"/>
          <w:sz w:val="24"/>
          <w:szCs w:val="24"/>
        </w:rPr>
        <w:t xml:space="preserve">The </w:t>
      </w:r>
      <w:r w:rsidR="00F753F6" w:rsidRPr="00A11672">
        <w:rPr>
          <w:rFonts w:cstheme="minorHAnsi"/>
          <w:sz w:val="24"/>
          <w:szCs w:val="24"/>
        </w:rPr>
        <w:t xml:space="preserve">Health Departments will be </w:t>
      </w:r>
      <w:r w:rsidRPr="00A11672">
        <w:rPr>
          <w:rFonts w:cstheme="minorHAnsi"/>
          <w:sz w:val="24"/>
          <w:szCs w:val="24"/>
        </w:rPr>
        <w:t>operat</w:t>
      </w:r>
      <w:r w:rsidR="00F753F6" w:rsidRPr="00A11672">
        <w:rPr>
          <w:rFonts w:cstheme="minorHAnsi"/>
          <w:sz w:val="24"/>
          <w:szCs w:val="24"/>
        </w:rPr>
        <w:t>ing</w:t>
      </w:r>
      <w:r w:rsidRPr="00A11672">
        <w:rPr>
          <w:rFonts w:cstheme="minorHAnsi"/>
          <w:sz w:val="24"/>
          <w:szCs w:val="24"/>
        </w:rPr>
        <w:t xml:space="preserve"> under the </w:t>
      </w:r>
      <w:r w:rsidR="000B352F">
        <w:rPr>
          <w:rFonts w:cstheme="minorHAnsi"/>
          <w:sz w:val="24"/>
          <w:szCs w:val="24"/>
        </w:rPr>
        <w:t>I</w:t>
      </w:r>
      <w:r w:rsidRPr="00A11672">
        <w:rPr>
          <w:rFonts w:cstheme="minorHAnsi"/>
          <w:sz w:val="24"/>
          <w:szCs w:val="24"/>
        </w:rPr>
        <w:t xml:space="preserve">ncident </w:t>
      </w:r>
      <w:r w:rsidR="000B352F">
        <w:rPr>
          <w:rFonts w:cstheme="minorHAnsi"/>
          <w:sz w:val="24"/>
          <w:szCs w:val="24"/>
        </w:rPr>
        <w:t>C</w:t>
      </w:r>
      <w:r w:rsidRPr="00A11672">
        <w:rPr>
          <w:rFonts w:cstheme="minorHAnsi"/>
          <w:sz w:val="24"/>
          <w:szCs w:val="24"/>
        </w:rPr>
        <w:t xml:space="preserve">ommand </w:t>
      </w:r>
      <w:r w:rsidR="00EF00CC">
        <w:rPr>
          <w:rFonts w:cstheme="minorHAnsi"/>
          <w:sz w:val="24"/>
          <w:szCs w:val="24"/>
        </w:rPr>
        <w:t>System</w:t>
      </w:r>
      <w:r w:rsidRPr="00A11672">
        <w:rPr>
          <w:rFonts w:cstheme="minorHAnsi"/>
          <w:sz w:val="24"/>
          <w:szCs w:val="24"/>
        </w:rPr>
        <w:t xml:space="preserve">. </w:t>
      </w:r>
      <w:r w:rsidR="00F753F6" w:rsidRPr="00A11672">
        <w:rPr>
          <w:rFonts w:cstheme="minorHAnsi"/>
          <w:sz w:val="24"/>
          <w:szCs w:val="24"/>
        </w:rPr>
        <w:t>The Closed POD may o</w:t>
      </w:r>
      <w:r w:rsidR="003E1476">
        <w:rPr>
          <w:rFonts w:cstheme="minorHAnsi"/>
          <w:sz w:val="24"/>
          <w:szCs w:val="24"/>
        </w:rPr>
        <w:t>perate under the Incident Command System or your current organizational structure.</w:t>
      </w:r>
    </w:p>
    <w:p w:rsidR="00A2323F" w:rsidRPr="00A11672" w:rsidRDefault="00A2323F" w:rsidP="00A11672">
      <w:pPr>
        <w:spacing w:after="0" w:line="240" w:lineRule="auto"/>
        <w:rPr>
          <w:rFonts w:cstheme="minorHAnsi"/>
          <w:sz w:val="24"/>
          <w:szCs w:val="24"/>
        </w:rPr>
      </w:pPr>
    </w:p>
    <w:p w:rsidR="00A2323F" w:rsidRDefault="00A2323F" w:rsidP="00A11672">
      <w:pPr>
        <w:spacing w:after="0" w:line="240" w:lineRule="auto"/>
        <w:rPr>
          <w:rFonts w:cstheme="minorHAnsi"/>
          <w:sz w:val="24"/>
          <w:szCs w:val="24"/>
        </w:rPr>
      </w:pPr>
      <w:r w:rsidRPr="00A11672">
        <w:rPr>
          <w:rFonts w:cstheme="minorHAnsi"/>
          <w:sz w:val="24"/>
          <w:szCs w:val="24"/>
        </w:rPr>
        <w:t xml:space="preserve">The Logistics Section will assign staff to the site as appropriate. Direction of onsite command and general </w:t>
      </w:r>
      <w:r w:rsidR="009C17B3" w:rsidRPr="00A11672">
        <w:rPr>
          <w:rFonts w:cstheme="minorHAnsi"/>
          <w:sz w:val="24"/>
          <w:szCs w:val="24"/>
        </w:rPr>
        <w:t>staff</w:t>
      </w:r>
      <w:r w:rsidR="000B352F" w:rsidRPr="00A11672">
        <w:rPr>
          <w:rFonts w:cstheme="minorHAnsi"/>
          <w:sz w:val="24"/>
          <w:szCs w:val="24"/>
        </w:rPr>
        <w:t xml:space="preserve"> is</w:t>
      </w:r>
      <w:r w:rsidRPr="00A11672">
        <w:rPr>
          <w:rFonts w:cstheme="minorHAnsi"/>
          <w:sz w:val="24"/>
          <w:szCs w:val="24"/>
        </w:rPr>
        <w:t xml:space="preserve"> provided by the </w:t>
      </w:r>
      <w:r w:rsidR="00F753F6" w:rsidRPr="00A11672">
        <w:rPr>
          <w:rFonts w:cstheme="minorHAnsi"/>
          <w:sz w:val="24"/>
          <w:szCs w:val="24"/>
        </w:rPr>
        <w:t>Closed POD Coordinator at the site</w:t>
      </w:r>
      <w:r w:rsidRPr="00A11672">
        <w:rPr>
          <w:rFonts w:cstheme="minorHAnsi"/>
          <w:sz w:val="24"/>
          <w:szCs w:val="24"/>
        </w:rPr>
        <w:t xml:space="preserve">. </w:t>
      </w:r>
    </w:p>
    <w:p w:rsidR="00174C66" w:rsidRPr="00A11672" w:rsidRDefault="00174C66" w:rsidP="00A11672">
      <w:pPr>
        <w:spacing w:after="0" w:line="240" w:lineRule="auto"/>
        <w:rPr>
          <w:rFonts w:cstheme="minorHAnsi"/>
          <w:sz w:val="24"/>
          <w:szCs w:val="24"/>
        </w:rPr>
      </w:pPr>
    </w:p>
    <w:p w:rsidR="00A2323F" w:rsidRPr="00A11672" w:rsidRDefault="00A2323F" w:rsidP="00A11672">
      <w:pPr>
        <w:spacing w:after="0" w:line="240" w:lineRule="auto"/>
        <w:rPr>
          <w:rFonts w:cstheme="minorHAnsi"/>
          <w:sz w:val="24"/>
          <w:szCs w:val="24"/>
        </w:rPr>
      </w:pPr>
      <w:r w:rsidRPr="00A11672">
        <w:rPr>
          <w:rFonts w:cstheme="minorHAnsi"/>
          <w:sz w:val="24"/>
          <w:szCs w:val="24"/>
        </w:rPr>
        <w:t>See Organizational chart for Incident Command</w:t>
      </w:r>
      <w:r w:rsidR="000B352F">
        <w:rPr>
          <w:rFonts w:cstheme="minorHAnsi"/>
          <w:sz w:val="24"/>
          <w:szCs w:val="24"/>
        </w:rPr>
        <w:t xml:space="preserve"> </w:t>
      </w:r>
      <w:r w:rsidR="001B6723">
        <w:rPr>
          <w:rFonts w:cstheme="minorHAnsi"/>
          <w:sz w:val="24"/>
          <w:szCs w:val="24"/>
        </w:rPr>
        <w:t>System</w:t>
      </w:r>
      <w:r w:rsidRPr="00A11672">
        <w:rPr>
          <w:rFonts w:cstheme="minorHAnsi"/>
          <w:sz w:val="24"/>
          <w:szCs w:val="24"/>
        </w:rPr>
        <w:t xml:space="preserve">.  Certain job titles may not be filled, depending on the response, but it is important for those in leadership positions to know the functions of each to ensure that the functions are performed as needed even if the job is not filled.  </w:t>
      </w:r>
    </w:p>
    <w:p w:rsidR="00F753F6" w:rsidRPr="00A11672" w:rsidRDefault="00F753F6" w:rsidP="00A11672">
      <w:pPr>
        <w:spacing w:after="0" w:line="240" w:lineRule="auto"/>
        <w:rPr>
          <w:rFonts w:cstheme="minorHAnsi"/>
          <w:sz w:val="24"/>
          <w:szCs w:val="24"/>
        </w:rPr>
      </w:pPr>
    </w:p>
    <w:p w:rsidR="00A11672" w:rsidRPr="00A11672" w:rsidRDefault="00A11672" w:rsidP="00A11672">
      <w:pPr>
        <w:spacing w:after="0" w:line="240" w:lineRule="auto"/>
        <w:rPr>
          <w:rFonts w:cstheme="minorHAnsi"/>
          <w:sz w:val="24"/>
          <w:szCs w:val="24"/>
        </w:rPr>
      </w:pPr>
    </w:p>
    <w:p w:rsidR="009724DA" w:rsidRDefault="009724DA" w:rsidP="00A2323F">
      <w:pPr>
        <w:spacing w:after="0"/>
        <w:rPr>
          <w:rFonts w:ascii="Arial" w:hAnsi="Arial" w:cs="Arial"/>
          <w:sz w:val="24"/>
          <w:szCs w:val="24"/>
        </w:rPr>
      </w:pPr>
    </w:p>
    <w:p w:rsidR="009724DA" w:rsidRDefault="009724DA" w:rsidP="00A2323F">
      <w:pPr>
        <w:spacing w:after="0"/>
        <w:rPr>
          <w:rFonts w:ascii="Arial" w:hAnsi="Arial" w:cs="Arial"/>
          <w:sz w:val="24"/>
          <w:szCs w:val="24"/>
        </w:rPr>
      </w:pPr>
    </w:p>
    <w:p w:rsidR="00F753F6" w:rsidRDefault="00F753F6" w:rsidP="009B6023">
      <w:pPr>
        <w:spacing w:after="0"/>
        <w:jc w:val="center"/>
      </w:pPr>
    </w:p>
    <w:p w:rsidR="009C2CF7" w:rsidRDefault="009C2CF7" w:rsidP="009B6023">
      <w:pPr>
        <w:spacing w:after="0"/>
        <w:jc w:val="center"/>
        <w:rPr>
          <w:rFonts w:ascii="Arial" w:hAnsi="Arial" w:cs="Arial"/>
          <w:sz w:val="24"/>
          <w:szCs w:val="24"/>
        </w:rPr>
      </w:pPr>
    </w:p>
    <w:p w:rsidR="00F753F6" w:rsidRDefault="00F753F6" w:rsidP="00A2323F">
      <w:pPr>
        <w:spacing w:after="0"/>
        <w:rPr>
          <w:rFonts w:ascii="Arial" w:hAnsi="Arial" w:cs="Arial"/>
          <w:sz w:val="24"/>
          <w:szCs w:val="24"/>
        </w:rPr>
      </w:pPr>
    </w:p>
    <w:p w:rsidR="008B44D9" w:rsidRDefault="008B44D9">
      <w:pPr>
        <w:rPr>
          <w:rFonts w:cstheme="minorHAnsi"/>
          <w:b/>
          <w:color w:val="948A54" w:themeColor="background2" w:themeShade="80"/>
          <w:sz w:val="24"/>
          <w:szCs w:val="24"/>
        </w:rPr>
      </w:pPr>
      <w:r>
        <w:rPr>
          <w:rFonts w:cstheme="minorHAnsi"/>
          <w:b/>
          <w:color w:val="948A54" w:themeColor="background2" w:themeShade="80"/>
          <w:sz w:val="24"/>
          <w:szCs w:val="24"/>
        </w:rPr>
        <w:br w:type="page"/>
      </w:r>
    </w:p>
    <w:p w:rsidR="00FB341F" w:rsidRPr="006A7C56" w:rsidRDefault="00F63432" w:rsidP="006A7C56">
      <w:pPr>
        <w:spacing w:after="0" w:line="240" w:lineRule="auto"/>
        <w:jc w:val="center"/>
        <w:rPr>
          <w:rFonts w:cstheme="minorHAnsi"/>
          <w:color w:val="948A54" w:themeColor="background2" w:themeShade="80"/>
          <w:sz w:val="24"/>
          <w:szCs w:val="24"/>
        </w:rPr>
      </w:pPr>
      <w:r>
        <w:object w:dxaOrig="11055" w:dyaOrig="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5pt;height:339.9pt" o:ole="">
            <v:imagedata r:id="rId10" o:title=""/>
          </v:shape>
          <o:OLEObject Type="Embed" ProgID="Visio.Drawing.11" ShapeID="_x0000_i1025" DrawAspect="Content" ObjectID="_1466930330" r:id="rId11"/>
        </w:object>
      </w:r>
    </w:p>
    <w:p w:rsidR="00EF1BCC" w:rsidRPr="002E4E10" w:rsidRDefault="00EF1BCC" w:rsidP="006A7C56">
      <w:pPr>
        <w:spacing w:after="0" w:line="240" w:lineRule="auto"/>
        <w:rPr>
          <w:rFonts w:cstheme="minorHAnsi"/>
          <w:b/>
          <w:sz w:val="24"/>
          <w:szCs w:val="24"/>
        </w:rPr>
      </w:pPr>
      <w:r w:rsidRPr="002E4E10">
        <w:rPr>
          <w:rFonts w:cstheme="minorHAnsi"/>
          <w:b/>
          <w:sz w:val="24"/>
          <w:szCs w:val="24"/>
        </w:rPr>
        <w:t>Overview of Roles:</w:t>
      </w:r>
    </w:p>
    <w:p w:rsidR="00354AC7" w:rsidRPr="002E4E10" w:rsidRDefault="00354AC7" w:rsidP="006A7C56">
      <w:pPr>
        <w:spacing w:after="0"/>
        <w:rPr>
          <w:rFonts w:cstheme="minorHAnsi"/>
          <w:sz w:val="24"/>
          <w:szCs w:val="24"/>
        </w:rPr>
      </w:pPr>
      <w:r w:rsidRPr="002E4E10">
        <w:rPr>
          <w:rFonts w:cstheme="minorHAnsi"/>
          <w:sz w:val="24"/>
          <w:szCs w:val="24"/>
        </w:rPr>
        <w:t xml:space="preserve">For more details on each role see Job Action Sheets (Closed POD Forms Book, Attachments </w:t>
      </w:r>
      <w:r w:rsidR="002E4E10" w:rsidRPr="002E4E10">
        <w:rPr>
          <w:rFonts w:cstheme="minorHAnsi"/>
          <w:sz w:val="24"/>
          <w:szCs w:val="24"/>
        </w:rPr>
        <w:t>26-40</w:t>
      </w:r>
      <w:r w:rsidRPr="002E4E10">
        <w:rPr>
          <w:rFonts w:cstheme="minorHAnsi"/>
          <w:sz w:val="24"/>
          <w:szCs w:val="24"/>
        </w:rPr>
        <w:t xml:space="preserve">). </w:t>
      </w:r>
    </w:p>
    <w:p w:rsidR="00850396" w:rsidRPr="004F4257" w:rsidRDefault="00850396" w:rsidP="006A7C56">
      <w:pPr>
        <w:spacing w:after="0"/>
        <w:rPr>
          <w:rFonts w:cstheme="minorHAnsi"/>
          <w:b/>
          <w:sz w:val="8"/>
          <w:szCs w:val="16"/>
        </w:rPr>
      </w:pPr>
    </w:p>
    <w:p w:rsidR="00783E2A" w:rsidRPr="002E4E10" w:rsidRDefault="00E502BB" w:rsidP="008B5D6C">
      <w:pPr>
        <w:spacing w:after="0" w:line="240" w:lineRule="auto"/>
        <w:rPr>
          <w:rFonts w:cstheme="minorHAnsi"/>
          <w:sz w:val="24"/>
          <w:szCs w:val="24"/>
        </w:rPr>
      </w:pPr>
      <w:r>
        <w:rPr>
          <w:rFonts w:cstheme="minorHAnsi"/>
          <w:b/>
          <w:sz w:val="24"/>
          <w:szCs w:val="24"/>
        </w:rPr>
        <w:t>Incident Commander (</w:t>
      </w:r>
      <w:r w:rsidR="00BC3878">
        <w:rPr>
          <w:rFonts w:cstheme="minorHAnsi"/>
          <w:b/>
          <w:sz w:val="24"/>
          <w:szCs w:val="24"/>
        </w:rPr>
        <w:t>Closed POD Coordinator</w:t>
      </w:r>
      <w:r>
        <w:rPr>
          <w:rFonts w:cstheme="minorHAnsi"/>
          <w:b/>
          <w:sz w:val="24"/>
          <w:szCs w:val="24"/>
        </w:rPr>
        <w:t>)</w:t>
      </w:r>
      <w:r w:rsidR="00BC3878">
        <w:rPr>
          <w:rFonts w:cstheme="minorHAnsi"/>
          <w:b/>
          <w:sz w:val="24"/>
          <w:szCs w:val="24"/>
        </w:rPr>
        <w:t xml:space="preserve"> </w:t>
      </w:r>
      <w:r w:rsidR="00BC3878">
        <w:rPr>
          <w:rFonts w:cstheme="minorHAnsi"/>
          <w:sz w:val="24"/>
          <w:szCs w:val="24"/>
        </w:rPr>
        <w:t>o</w:t>
      </w:r>
      <w:r w:rsidR="00783E2A" w:rsidRPr="002E4E10">
        <w:rPr>
          <w:rFonts w:cstheme="minorHAnsi"/>
          <w:sz w:val="24"/>
          <w:szCs w:val="24"/>
        </w:rPr>
        <w:t>versees</w:t>
      </w:r>
      <w:r w:rsidR="00C80B26">
        <w:rPr>
          <w:rFonts w:cstheme="minorHAnsi"/>
          <w:sz w:val="24"/>
          <w:szCs w:val="24"/>
        </w:rPr>
        <w:t xml:space="preserve"> the</w:t>
      </w:r>
      <w:r w:rsidR="00783E2A" w:rsidRPr="002E4E10">
        <w:rPr>
          <w:rFonts w:cstheme="minorHAnsi"/>
          <w:sz w:val="24"/>
          <w:szCs w:val="24"/>
        </w:rPr>
        <w:t xml:space="preserve"> entire Closed POD</w:t>
      </w:r>
      <w:r w:rsidR="00850396" w:rsidRPr="002E4E10">
        <w:rPr>
          <w:rFonts w:cstheme="minorHAnsi"/>
          <w:sz w:val="24"/>
          <w:szCs w:val="24"/>
        </w:rPr>
        <w:t xml:space="preserve"> operation, </w:t>
      </w:r>
      <w:r w:rsidR="00783E2A" w:rsidRPr="002E4E10">
        <w:rPr>
          <w:rFonts w:cstheme="minorHAnsi"/>
          <w:sz w:val="24"/>
          <w:szCs w:val="24"/>
        </w:rPr>
        <w:t>commu</w:t>
      </w:r>
      <w:r w:rsidR="00850396" w:rsidRPr="002E4E10">
        <w:rPr>
          <w:rFonts w:cstheme="minorHAnsi"/>
          <w:sz w:val="24"/>
          <w:szCs w:val="24"/>
        </w:rPr>
        <w:t xml:space="preserve">nicates with </w:t>
      </w:r>
      <w:r w:rsidR="00BC3878">
        <w:rPr>
          <w:rFonts w:cstheme="minorHAnsi"/>
          <w:sz w:val="24"/>
          <w:szCs w:val="24"/>
        </w:rPr>
        <w:t>Local Public Health (</w:t>
      </w:r>
      <w:r w:rsidR="00850396" w:rsidRPr="002E4E10">
        <w:rPr>
          <w:rFonts w:cstheme="minorHAnsi"/>
          <w:sz w:val="24"/>
          <w:szCs w:val="24"/>
        </w:rPr>
        <w:t>LPH</w:t>
      </w:r>
      <w:r w:rsidR="00BC3878">
        <w:rPr>
          <w:rFonts w:cstheme="minorHAnsi"/>
          <w:sz w:val="24"/>
          <w:szCs w:val="24"/>
        </w:rPr>
        <w:t>)</w:t>
      </w:r>
      <w:r w:rsidR="00850396" w:rsidRPr="002E4E10">
        <w:rPr>
          <w:rFonts w:cstheme="minorHAnsi"/>
          <w:sz w:val="24"/>
          <w:szCs w:val="24"/>
        </w:rPr>
        <w:t xml:space="preserve"> representative</w:t>
      </w:r>
      <w:r w:rsidR="00BC3878">
        <w:rPr>
          <w:rFonts w:cstheme="minorHAnsi"/>
          <w:sz w:val="24"/>
          <w:szCs w:val="24"/>
        </w:rPr>
        <w:t>,</w:t>
      </w:r>
      <w:r w:rsidR="00850396" w:rsidRPr="002E4E10">
        <w:rPr>
          <w:rFonts w:cstheme="minorHAnsi"/>
          <w:sz w:val="24"/>
          <w:szCs w:val="24"/>
        </w:rPr>
        <w:t xml:space="preserve"> and c</w:t>
      </w:r>
      <w:r w:rsidR="00783E2A" w:rsidRPr="002E4E10">
        <w:rPr>
          <w:rFonts w:cstheme="minorHAnsi"/>
          <w:sz w:val="24"/>
          <w:szCs w:val="24"/>
        </w:rPr>
        <w:t xml:space="preserve">ommunicates </w:t>
      </w:r>
      <w:r w:rsidR="00BC3878">
        <w:rPr>
          <w:rFonts w:cstheme="minorHAnsi"/>
          <w:sz w:val="24"/>
          <w:szCs w:val="24"/>
        </w:rPr>
        <w:t xml:space="preserve">as needed </w:t>
      </w:r>
      <w:r w:rsidR="00783E2A" w:rsidRPr="002E4E10">
        <w:rPr>
          <w:rFonts w:cstheme="minorHAnsi"/>
          <w:sz w:val="24"/>
          <w:szCs w:val="24"/>
        </w:rPr>
        <w:t>with the Licensed Practitioner</w:t>
      </w:r>
      <w:r w:rsidR="00BC3878">
        <w:rPr>
          <w:rFonts w:cstheme="minorHAnsi"/>
          <w:sz w:val="24"/>
          <w:szCs w:val="24"/>
        </w:rPr>
        <w:t xml:space="preserve"> Consultant (LPC).</w:t>
      </w:r>
    </w:p>
    <w:p w:rsidR="00CA09E7" w:rsidRPr="002E4E10" w:rsidRDefault="00CA09E7" w:rsidP="008B5D6C">
      <w:pPr>
        <w:spacing w:after="0" w:line="240" w:lineRule="auto"/>
        <w:rPr>
          <w:rFonts w:cstheme="minorHAnsi"/>
          <w:sz w:val="24"/>
          <w:szCs w:val="24"/>
        </w:rPr>
      </w:pPr>
      <w:r w:rsidRPr="002E4E10">
        <w:rPr>
          <w:rFonts w:cstheme="minorHAnsi"/>
          <w:b/>
          <w:sz w:val="24"/>
          <w:szCs w:val="24"/>
        </w:rPr>
        <w:t>Public Information Officer/Spokesperson</w:t>
      </w:r>
      <w:r>
        <w:rPr>
          <w:rFonts w:cstheme="minorHAnsi"/>
          <w:b/>
          <w:sz w:val="24"/>
          <w:szCs w:val="24"/>
        </w:rPr>
        <w:t xml:space="preserve"> </w:t>
      </w:r>
      <w:r w:rsidRPr="00BC3878">
        <w:rPr>
          <w:rFonts w:cstheme="minorHAnsi"/>
          <w:sz w:val="24"/>
          <w:szCs w:val="24"/>
        </w:rPr>
        <w:t>acts</w:t>
      </w:r>
      <w:r w:rsidRPr="002E4E10">
        <w:rPr>
          <w:rFonts w:cstheme="minorHAnsi"/>
          <w:sz w:val="24"/>
          <w:szCs w:val="24"/>
        </w:rPr>
        <w:t xml:space="preserve"> as the spokesperson for the organizational internal and external messages.</w:t>
      </w:r>
    </w:p>
    <w:p w:rsidR="00CA09E7" w:rsidRPr="002E4E10" w:rsidRDefault="00CA09E7" w:rsidP="008B5D6C">
      <w:pPr>
        <w:spacing w:after="0" w:line="240" w:lineRule="auto"/>
        <w:rPr>
          <w:rFonts w:cstheme="minorHAnsi"/>
          <w:b/>
          <w:sz w:val="24"/>
          <w:szCs w:val="24"/>
        </w:rPr>
      </w:pPr>
      <w:r>
        <w:rPr>
          <w:rFonts w:cstheme="minorHAnsi"/>
          <w:b/>
          <w:sz w:val="24"/>
          <w:szCs w:val="24"/>
        </w:rPr>
        <w:t xml:space="preserve">Site Safety Officer </w:t>
      </w:r>
      <w:r w:rsidRPr="00BC3878">
        <w:rPr>
          <w:rFonts w:cstheme="minorHAnsi"/>
          <w:sz w:val="24"/>
          <w:szCs w:val="24"/>
        </w:rPr>
        <w:t>is responsible</w:t>
      </w:r>
      <w:r w:rsidRPr="002E4E10">
        <w:rPr>
          <w:rFonts w:cstheme="minorHAnsi"/>
          <w:sz w:val="24"/>
          <w:szCs w:val="24"/>
        </w:rPr>
        <w:t xml:space="preserve"> to ensure entire operation runs safely. </w:t>
      </w:r>
    </w:p>
    <w:p w:rsidR="000E3551" w:rsidRPr="002E4E10" w:rsidRDefault="00BC3878" w:rsidP="008B5D6C">
      <w:pPr>
        <w:spacing w:after="0" w:line="240" w:lineRule="auto"/>
        <w:rPr>
          <w:rFonts w:cstheme="minorHAnsi"/>
          <w:sz w:val="24"/>
          <w:szCs w:val="24"/>
        </w:rPr>
      </w:pPr>
      <w:r>
        <w:rPr>
          <w:rFonts w:cstheme="minorHAnsi"/>
          <w:b/>
          <w:sz w:val="24"/>
          <w:szCs w:val="24"/>
        </w:rPr>
        <w:t xml:space="preserve">Operations Chief </w:t>
      </w:r>
      <w:r>
        <w:rPr>
          <w:rFonts w:cstheme="minorHAnsi"/>
          <w:sz w:val="24"/>
          <w:szCs w:val="24"/>
        </w:rPr>
        <w:t>o</w:t>
      </w:r>
      <w:r w:rsidR="000E3551" w:rsidRPr="002E4E10">
        <w:rPr>
          <w:rFonts w:cstheme="minorHAnsi"/>
          <w:sz w:val="24"/>
          <w:szCs w:val="24"/>
        </w:rPr>
        <w:t xml:space="preserve">versees entire dispensing operation of Closed POD.  </w:t>
      </w:r>
    </w:p>
    <w:p w:rsidR="00CA09E7" w:rsidRPr="002E4E10" w:rsidRDefault="00CA09E7" w:rsidP="008B5D6C">
      <w:pPr>
        <w:spacing w:after="0" w:line="240" w:lineRule="auto"/>
        <w:rPr>
          <w:rFonts w:cstheme="minorHAnsi"/>
          <w:sz w:val="24"/>
          <w:szCs w:val="24"/>
        </w:rPr>
      </w:pPr>
      <w:r>
        <w:rPr>
          <w:rFonts w:cstheme="minorHAnsi"/>
          <w:b/>
          <w:sz w:val="24"/>
          <w:szCs w:val="24"/>
        </w:rPr>
        <w:t xml:space="preserve">Triage (Registration Group) </w:t>
      </w:r>
      <w:r w:rsidRPr="00BC3878">
        <w:rPr>
          <w:rFonts w:cstheme="minorHAnsi"/>
          <w:sz w:val="24"/>
          <w:szCs w:val="24"/>
        </w:rPr>
        <w:t>tr</w:t>
      </w:r>
      <w:r w:rsidRPr="002E4E10">
        <w:rPr>
          <w:rFonts w:cstheme="minorHAnsi"/>
          <w:sz w:val="24"/>
          <w:szCs w:val="24"/>
        </w:rPr>
        <w:t xml:space="preserve">iages those attending Closed POD to ensure they are in the target group, assess if they have any special needs and if they are ill.  </w:t>
      </w:r>
    </w:p>
    <w:p w:rsidR="00CA09E7" w:rsidRPr="002E4E10" w:rsidRDefault="00CA09E7" w:rsidP="008B5D6C">
      <w:pPr>
        <w:spacing w:after="0" w:line="240" w:lineRule="auto"/>
        <w:rPr>
          <w:rFonts w:cstheme="minorHAnsi"/>
          <w:sz w:val="24"/>
          <w:szCs w:val="24"/>
        </w:rPr>
      </w:pPr>
      <w:r>
        <w:rPr>
          <w:rFonts w:cstheme="minorHAnsi"/>
          <w:b/>
          <w:sz w:val="24"/>
          <w:szCs w:val="24"/>
        </w:rPr>
        <w:t xml:space="preserve">Usher/Greeter (Forms Group) </w:t>
      </w:r>
      <w:r w:rsidRPr="00BC3878">
        <w:rPr>
          <w:rFonts w:cstheme="minorHAnsi"/>
          <w:sz w:val="24"/>
          <w:szCs w:val="24"/>
        </w:rPr>
        <w:t>g</w:t>
      </w:r>
      <w:r w:rsidRPr="002E4E10">
        <w:rPr>
          <w:rFonts w:cstheme="minorHAnsi"/>
          <w:sz w:val="24"/>
          <w:szCs w:val="24"/>
        </w:rPr>
        <w:t xml:space="preserve">reets people as they enter Closed POD and gives them </w:t>
      </w:r>
      <w:r>
        <w:rPr>
          <w:rFonts w:cstheme="minorHAnsi"/>
          <w:sz w:val="24"/>
          <w:szCs w:val="24"/>
        </w:rPr>
        <w:t xml:space="preserve">a </w:t>
      </w:r>
      <w:r w:rsidRPr="002E4E10">
        <w:rPr>
          <w:rFonts w:cstheme="minorHAnsi"/>
          <w:sz w:val="24"/>
          <w:szCs w:val="24"/>
        </w:rPr>
        <w:t>screening form</w:t>
      </w:r>
      <w:r>
        <w:rPr>
          <w:rFonts w:cstheme="minorHAnsi"/>
          <w:sz w:val="24"/>
          <w:szCs w:val="24"/>
        </w:rPr>
        <w:t>.</w:t>
      </w:r>
      <w:r w:rsidRPr="002E4E10">
        <w:rPr>
          <w:rFonts w:cstheme="minorHAnsi"/>
          <w:sz w:val="24"/>
          <w:szCs w:val="24"/>
        </w:rPr>
        <w:t xml:space="preserve"> </w:t>
      </w:r>
    </w:p>
    <w:p w:rsidR="00CA09E7" w:rsidRPr="002E4E10" w:rsidRDefault="00CA09E7" w:rsidP="008B5D6C">
      <w:pPr>
        <w:spacing w:after="0" w:line="240" w:lineRule="auto"/>
        <w:rPr>
          <w:rFonts w:cstheme="minorHAnsi"/>
          <w:sz w:val="24"/>
          <w:szCs w:val="24"/>
        </w:rPr>
      </w:pPr>
      <w:r w:rsidRPr="002E4E10">
        <w:rPr>
          <w:rFonts w:cstheme="minorHAnsi"/>
          <w:b/>
          <w:sz w:val="24"/>
          <w:szCs w:val="24"/>
        </w:rPr>
        <w:t>Medication Screener</w:t>
      </w:r>
      <w:r>
        <w:rPr>
          <w:rFonts w:cstheme="minorHAnsi"/>
          <w:b/>
          <w:sz w:val="24"/>
          <w:szCs w:val="24"/>
        </w:rPr>
        <w:t xml:space="preserve"> Group </w:t>
      </w:r>
      <w:r w:rsidRPr="00BC3878">
        <w:rPr>
          <w:rFonts w:cstheme="minorHAnsi"/>
          <w:sz w:val="24"/>
          <w:szCs w:val="24"/>
        </w:rPr>
        <w:t>s</w:t>
      </w:r>
      <w:r w:rsidRPr="002E4E10">
        <w:rPr>
          <w:rFonts w:cstheme="minorHAnsi"/>
          <w:sz w:val="24"/>
          <w:szCs w:val="24"/>
        </w:rPr>
        <w:t xml:space="preserve">creens form </w:t>
      </w:r>
      <w:r>
        <w:rPr>
          <w:rFonts w:cstheme="minorHAnsi"/>
          <w:sz w:val="24"/>
          <w:szCs w:val="24"/>
        </w:rPr>
        <w:t xml:space="preserve">using the </w:t>
      </w:r>
      <w:r w:rsidRPr="002E4E10">
        <w:rPr>
          <w:rFonts w:cstheme="minorHAnsi"/>
          <w:sz w:val="24"/>
          <w:szCs w:val="24"/>
        </w:rPr>
        <w:t>MDH algorithm to determine which antibiotic is most appropriate</w:t>
      </w:r>
      <w:r>
        <w:rPr>
          <w:rFonts w:cstheme="minorHAnsi"/>
          <w:sz w:val="24"/>
          <w:szCs w:val="24"/>
        </w:rPr>
        <w:t>.</w:t>
      </w:r>
    </w:p>
    <w:p w:rsidR="00CA09E7" w:rsidRPr="002E4E10" w:rsidRDefault="00CA09E7" w:rsidP="008B5D6C">
      <w:pPr>
        <w:spacing w:after="0" w:line="240" w:lineRule="auto"/>
        <w:rPr>
          <w:rFonts w:cstheme="minorHAnsi"/>
          <w:sz w:val="24"/>
          <w:szCs w:val="24"/>
        </w:rPr>
      </w:pPr>
      <w:r w:rsidRPr="002E4E10">
        <w:rPr>
          <w:rFonts w:cstheme="minorHAnsi"/>
          <w:b/>
          <w:sz w:val="24"/>
          <w:szCs w:val="24"/>
        </w:rPr>
        <w:t>Medication Dispenser</w:t>
      </w:r>
      <w:r>
        <w:rPr>
          <w:rFonts w:cstheme="minorHAnsi"/>
          <w:b/>
          <w:sz w:val="24"/>
          <w:szCs w:val="24"/>
        </w:rPr>
        <w:t xml:space="preserve"> Group </w:t>
      </w:r>
      <w:r w:rsidRPr="00BC3878">
        <w:rPr>
          <w:rFonts w:cstheme="minorHAnsi"/>
          <w:sz w:val="24"/>
          <w:szCs w:val="24"/>
        </w:rPr>
        <w:t>lab</w:t>
      </w:r>
      <w:r w:rsidRPr="002E4E10">
        <w:rPr>
          <w:rFonts w:cstheme="minorHAnsi"/>
          <w:sz w:val="24"/>
          <w:szCs w:val="24"/>
        </w:rPr>
        <w:t>els and dispenses appropriate antibiotic based on screening form</w:t>
      </w:r>
      <w:r>
        <w:rPr>
          <w:rFonts w:cstheme="minorHAnsi"/>
          <w:sz w:val="24"/>
          <w:szCs w:val="24"/>
        </w:rPr>
        <w:t>.</w:t>
      </w:r>
    </w:p>
    <w:p w:rsidR="00CA09E7" w:rsidRDefault="00CA09E7" w:rsidP="008B5D6C">
      <w:pPr>
        <w:spacing w:after="0" w:line="240" w:lineRule="auto"/>
        <w:rPr>
          <w:rFonts w:cstheme="minorHAnsi"/>
          <w:sz w:val="24"/>
          <w:szCs w:val="24"/>
        </w:rPr>
      </w:pPr>
      <w:r>
        <w:rPr>
          <w:rFonts w:cstheme="minorHAnsi"/>
          <w:b/>
          <w:sz w:val="24"/>
          <w:szCs w:val="24"/>
        </w:rPr>
        <w:t xml:space="preserve">Education Group </w:t>
      </w:r>
      <w:r w:rsidRPr="00BC3878">
        <w:rPr>
          <w:rFonts w:cstheme="minorHAnsi"/>
          <w:sz w:val="24"/>
          <w:szCs w:val="24"/>
        </w:rPr>
        <w:t>provid</w:t>
      </w:r>
      <w:r>
        <w:rPr>
          <w:rFonts w:cstheme="minorHAnsi"/>
          <w:sz w:val="24"/>
          <w:szCs w:val="24"/>
        </w:rPr>
        <w:t>es education and related materials.</w:t>
      </w:r>
      <w:r w:rsidRPr="002E4E10">
        <w:rPr>
          <w:rFonts w:cstheme="minorHAnsi"/>
          <w:sz w:val="24"/>
          <w:szCs w:val="24"/>
        </w:rPr>
        <w:t xml:space="preserve"> </w:t>
      </w:r>
    </w:p>
    <w:p w:rsidR="003463C1" w:rsidRPr="002E4E10" w:rsidRDefault="003463C1" w:rsidP="008B5D6C">
      <w:pPr>
        <w:spacing w:after="0" w:line="240" w:lineRule="auto"/>
        <w:rPr>
          <w:rFonts w:cstheme="minorHAnsi"/>
          <w:sz w:val="24"/>
          <w:szCs w:val="24"/>
        </w:rPr>
      </w:pPr>
      <w:r w:rsidRPr="002E4E10">
        <w:rPr>
          <w:rFonts w:cstheme="minorHAnsi"/>
          <w:b/>
          <w:sz w:val="24"/>
          <w:szCs w:val="24"/>
        </w:rPr>
        <w:t>Logistics Chief</w:t>
      </w:r>
      <w:r w:rsidR="00850396" w:rsidRPr="002E4E10">
        <w:rPr>
          <w:rFonts w:cstheme="minorHAnsi"/>
          <w:b/>
          <w:sz w:val="24"/>
          <w:szCs w:val="24"/>
        </w:rPr>
        <w:t>/Set-up</w:t>
      </w:r>
      <w:r w:rsidR="00BC3878">
        <w:rPr>
          <w:rFonts w:cstheme="minorHAnsi"/>
          <w:b/>
          <w:sz w:val="24"/>
          <w:szCs w:val="24"/>
        </w:rPr>
        <w:t xml:space="preserve"> </w:t>
      </w:r>
      <w:r w:rsidR="00BC3878" w:rsidRPr="00A04EB1">
        <w:rPr>
          <w:rFonts w:cstheme="minorHAnsi"/>
          <w:sz w:val="24"/>
          <w:szCs w:val="24"/>
        </w:rPr>
        <w:t>o</w:t>
      </w:r>
      <w:r w:rsidRPr="002E4E10">
        <w:rPr>
          <w:rFonts w:cstheme="minorHAnsi"/>
          <w:sz w:val="24"/>
          <w:szCs w:val="24"/>
        </w:rPr>
        <w:t xml:space="preserve">versees </w:t>
      </w:r>
      <w:r w:rsidR="00BC3878">
        <w:rPr>
          <w:rFonts w:cstheme="minorHAnsi"/>
          <w:sz w:val="24"/>
          <w:szCs w:val="24"/>
        </w:rPr>
        <w:t>entire set-</w:t>
      </w:r>
      <w:r w:rsidRPr="002E4E10">
        <w:rPr>
          <w:rFonts w:cstheme="minorHAnsi"/>
          <w:sz w:val="24"/>
          <w:szCs w:val="24"/>
        </w:rPr>
        <w:t>up, supply source and take down of Closed POD</w:t>
      </w:r>
      <w:r w:rsidR="00BC3878">
        <w:rPr>
          <w:rFonts w:cstheme="minorHAnsi"/>
          <w:sz w:val="24"/>
          <w:szCs w:val="24"/>
        </w:rPr>
        <w:t>.</w:t>
      </w:r>
    </w:p>
    <w:p w:rsidR="00B26E5B" w:rsidRPr="002E4E10" w:rsidRDefault="00B26E5B" w:rsidP="00B26E5B">
      <w:pPr>
        <w:spacing w:after="0" w:line="240" w:lineRule="auto"/>
        <w:rPr>
          <w:rFonts w:cstheme="minorHAnsi"/>
          <w:sz w:val="24"/>
          <w:szCs w:val="24"/>
        </w:rPr>
      </w:pPr>
      <w:r>
        <w:rPr>
          <w:rFonts w:cstheme="minorHAnsi"/>
          <w:b/>
          <w:sz w:val="24"/>
          <w:szCs w:val="24"/>
        </w:rPr>
        <w:t xml:space="preserve">Inventory Unit </w:t>
      </w:r>
      <w:r w:rsidRPr="00BC3878">
        <w:rPr>
          <w:rFonts w:cstheme="minorHAnsi"/>
          <w:sz w:val="24"/>
          <w:szCs w:val="24"/>
        </w:rPr>
        <w:t>as</w:t>
      </w:r>
      <w:r w:rsidRPr="002E4E10">
        <w:rPr>
          <w:rFonts w:cstheme="minorHAnsi"/>
          <w:sz w:val="24"/>
          <w:szCs w:val="24"/>
        </w:rPr>
        <w:t>sures adequate supplies are available for operation of Closed POD</w:t>
      </w:r>
      <w:r>
        <w:rPr>
          <w:rFonts w:cstheme="minorHAnsi"/>
          <w:sz w:val="24"/>
          <w:szCs w:val="24"/>
        </w:rPr>
        <w:t>.</w:t>
      </w:r>
    </w:p>
    <w:p w:rsidR="003463C1" w:rsidRPr="002E4E10" w:rsidRDefault="003463C1" w:rsidP="008B5D6C">
      <w:pPr>
        <w:spacing w:after="0" w:line="240" w:lineRule="auto"/>
        <w:rPr>
          <w:rFonts w:cstheme="minorHAnsi"/>
          <w:sz w:val="24"/>
          <w:szCs w:val="24"/>
        </w:rPr>
      </w:pPr>
      <w:r w:rsidRPr="002E4E10">
        <w:rPr>
          <w:rFonts w:cstheme="minorHAnsi"/>
          <w:b/>
          <w:sz w:val="24"/>
          <w:szCs w:val="24"/>
        </w:rPr>
        <w:t>Security</w:t>
      </w:r>
      <w:r w:rsidR="00850396" w:rsidRPr="002E4E10">
        <w:rPr>
          <w:rFonts w:cstheme="minorHAnsi"/>
          <w:b/>
          <w:sz w:val="24"/>
          <w:szCs w:val="24"/>
        </w:rPr>
        <w:t xml:space="preserve"> Officer</w:t>
      </w:r>
      <w:r w:rsidR="00BC3878">
        <w:rPr>
          <w:rFonts w:cstheme="minorHAnsi"/>
          <w:b/>
          <w:sz w:val="24"/>
          <w:szCs w:val="24"/>
        </w:rPr>
        <w:t xml:space="preserve"> </w:t>
      </w:r>
      <w:r w:rsidR="00BC3878">
        <w:rPr>
          <w:rFonts w:cstheme="minorHAnsi"/>
          <w:sz w:val="24"/>
          <w:szCs w:val="24"/>
        </w:rPr>
        <w:t>p</w:t>
      </w:r>
      <w:r w:rsidRPr="002E4E10">
        <w:rPr>
          <w:rFonts w:cstheme="minorHAnsi"/>
          <w:sz w:val="24"/>
          <w:szCs w:val="24"/>
        </w:rPr>
        <w:t>rovides traffic flow and security as needed</w:t>
      </w:r>
      <w:r w:rsidR="003166BA">
        <w:rPr>
          <w:rFonts w:cstheme="minorHAnsi"/>
          <w:sz w:val="24"/>
          <w:szCs w:val="24"/>
        </w:rPr>
        <w:t>.</w:t>
      </w:r>
    </w:p>
    <w:p w:rsidR="00CA09E7" w:rsidRPr="002E4E10" w:rsidRDefault="00CA09E7" w:rsidP="008B5D6C">
      <w:pPr>
        <w:spacing w:after="0" w:line="240" w:lineRule="auto"/>
        <w:rPr>
          <w:rFonts w:cstheme="minorHAnsi"/>
          <w:sz w:val="24"/>
          <w:szCs w:val="24"/>
        </w:rPr>
      </w:pPr>
      <w:r w:rsidRPr="002E4E10">
        <w:rPr>
          <w:rFonts w:cstheme="minorHAnsi"/>
          <w:b/>
          <w:sz w:val="24"/>
          <w:szCs w:val="24"/>
        </w:rPr>
        <w:t>Human Resource Unit</w:t>
      </w:r>
      <w:r>
        <w:rPr>
          <w:rFonts w:cstheme="minorHAnsi"/>
          <w:b/>
          <w:sz w:val="24"/>
          <w:szCs w:val="24"/>
        </w:rPr>
        <w:t xml:space="preserve"> </w:t>
      </w:r>
      <w:r>
        <w:rPr>
          <w:rFonts w:cstheme="minorHAnsi"/>
          <w:sz w:val="24"/>
          <w:szCs w:val="24"/>
        </w:rPr>
        <w:t>a</w:t>
      </w:r>
      <w:r w:rsidRPr="002E4E10">
        <w:rPr>
          <w:rFonts w:cstheme="minorHAnsi"/>
          <w:sz w:val="24"/>
          <w:szCs w:val="24"/>
        </w:rPr>
        <w:t>ssures staffing for Closed POD is available</w:t>
      </w:r>
      <w:r>
        <w:rPr>
          <w:rFonts w:cstheme="minorHAnsi"/>
          <w:sz w:val="24"/>
          <w:szCs w:val="24"/>
        </w:rPr>
        <w:t>.</w:t>
      </w:r>
    </w:p>
    <w:p w:rsidR="00CA09E7" w:rsidRPr="002E4E10" w:rsidRDefault="00CA09E7" w:rsidP="008B5D6C">
      <w:pPr>
        <w:spacing w:after="0" w:line="240" w:lineRule="auto"/>
        <w:rPr>
          <w:rFonts w:cstheme="minorHAnsi"/>
          <w:sz w:val="24"/>
          <w:szCs w:val="24"/>
        </w:rPr>
      </w:pPr>
      <w:r>
        <w:rPr>
          <w:rFonts w:cstheme="minorHAnsi"/>
          <w:b/>
          <w:sz w:val="24"/>
          <w:szCs w:val="24"/>
        </w:rPr>
        <w:t xml:space="preserve">Courier </w:t>
      </w:r>
      <w:r>
        <w:rPr>
          <w:rFonts w:cstheme="minorHAnsi"/>
          <w:sz w:val="24"/>
          <w:szCs w:val="24"/>
        </w:rPr>
        <w:t>p</w:t>
      </w:r>
      <w:r w:rsidRPr="002E4E10">
        <w:rPr>
          <w:rFonts w:cstheme="minorHAnsi"/>
          <w:sz w:val="24"/>
          <w:szCs w:val="24"/>
        </w:rPr>
        <w:t>icks up supplies from LPH</w:t>
      </w:r>
      <w:r>
        <w:rPr>
          <w:rFonts w:cstheme="minorHAnsi"/>
          <w:sz w:val="24"/>
          <w:szCs w:val="24"/>
        </w:rPr>
        <w:t>.</w:t>
      </w:r>
    </w:p>
    <w:p w:rsidR="006A7C56" w:rsidRDefault="00783E2A" w:rsidP="008B5D6C">
      <w:pPr>
        <w:spacing w:after="0" w:line="240" w:lineRule="auto"/>
        <w:rPr>
          <w:rFonts w:cstheme="minorHAnsi"/>
          <w:sz w:val="24"/>
          <w:szCs w:val="24"/>
        </w:rPr>
      </w:pPr>
      <w:r w:rsidRPr="002E4E10">
        <w:rPr>
          <w:rFonts w:cstheme="minorHAnsi"/>
          <w:b/>
          <w:sz w:val="24"/>
          <w:szCs w:val="24"/>
        </w:rPr>
        <w:t>Licensed Practitioner Consultant</w:t>
      </w:r>
      <w:r w:rsidR="00C80B26">
        <w:rPr>
          <w:rFonts w:cstheme="minorHAnsi"/>
          <w:b/>
          <w:sz w:val="24"/>
          <w:szCs w:val="24"/>
        </w:rPr>
        <w:t xml:space="preserve"> (LPC)</w:t>
      </w:r>
      <w:r w:rsidRPr="002E4E10">
        <w:rPr>
          <w:rFonts w:cstheme="minorHAnsi"/>
          <w:b/>
          <w:sz w:val="24"/>
          <w:szCs w:val="24"/>
        </w:rPr>
        <w:t xml:space="preserve"> </w:t>
      </w:r>
      <w:r w:rsidRPr="002E4E10">
        <w:rPr>
          <w:rFonts w:cstheme="minorHAnsi"/>
          <w:sz w:val="24"/>
          <w:szCs w:val="24"/>
        </w:rPr>
        <w:t>provides consulta</w:t>
      </w:r>
      <w:r w:rsidR="00A04EB1">
        <w:rPr>
          <w:rFonts w:cstheme="minorHAnsi"/>
          <w:sz w:val="24"/>
          <w:szCs w:val="24"/>
        </w:rPr>
        <w:t xml:space="preserve">tion related to symptom triage and </w:t>
      </w:r>
      <w:r w:rsidRPr="002E4E10">
        <w:rPr>
          <w:rFonts w:cstheme="minorHAnsi"/>
          <w:sz w:val="24"/>
          <w:szCs w:val="24"/>
        </w:rPr>
        <w:t xml:space="preserve">dispensing/vaccination. </w:t>
      </w:r>
      <w:r w:rsidR="00C80B26">
        <w:rPr>
          <w:rFonts w:cstheme="minorHAnsi"/>
          <w:sz w:val="24"/>
          <w:szCs w:val="24"/>
        </w:rPr>
        <w:t>The LPC m</w:t>
      </w:r>
      <w:r w:rsidRPr="002E4E10">
        <w:rPr>
          <w:rFonts w:cstheme="minorHAnsi"/>
          <w:sz w:val="24"/>
          <w:szCs w:val="24"/>
        </w:rPr>
        <w:t>ay</w:t>
      </w:r>
      <w:r w:rsidR="00C80B26">
        <w:rPr>
          <w:rFonts w:cstheme="minorHAnsi"/>
          <w:sz w:val="24"/>
          <w:szCs w:val="24"/>
        </w:rPr>
        <w:t xml:space="preserve"> </w:t>
      </w:r>
      <w:r w:rsidRPr="002E4E10">
        <w:rPr>
          <w:rFonts w:cstheme="minorHAnsi"/>
          <w:sz w:val="24"/>
          <w:szCs w:val="24"/>
        </w:rPr>
        <w:t xml:space="preserve">be available in person or by phone. </w:t>
      </w:r>
    </w:p>
    <w:p w:rsidR="006A7C56" w:rsidRDefault="006A7C56" w:rsidP="00567F06">
      <w:pPr>
        <w:spacing w:after="0" w:line="240" w:lineRule="auto"/>
        <w:rPr>
          <w:rFonts w:cstheme="minorHAnsi"/>
          <w:b/>
          <w:sz w:val="28"/>
          <w:szCs w:val="28"/>
        </w:rPr>
      </w:pPr>
    </w:p>
    <w:p w:rsidR="006E2690" w:rsidRPr="002E4E10" w:rsidRDefault="006E2690" w:rsidP="00567F06">
      <w:pPr>
        <w:spacing w:after="0" w:line="240" w:lineRule="auto"/>
        <w:rPr>
          <w:rFonts w:cstheme="minorHAnsi"/>
          <w:sz w:val="24"/>
          <w:szCs w:val="24"/>
        </w:rPr>
      </w:pPr>
      <w:r w:rsidRPr="002E4E10">
        <w:rPr>
          <w:rFonts w:cstheme="minorHAnsi"/>
          <w:b/>
          <w:sz w:val="28"/>
          <w:szCs w:val="28"/>
        </w:rPr>
        <w:t>Section 2: Activation of Closed POD Plans</w:t>
      </w:r>
    </w:p>
    <w:p w:rsidR="00A11672" w:rsidRPr="002E4E10" w:rsidRDefault="00A11672" w:rsidP="00A11672">
      <w:pPr>
        <w:spacing w:after="0" w:line="240" w:lineRule="auto"/>
        <w:rPr>
          <w:rFonts w:cstheme="minorHAnsi"/>
          <w:b/>
          <w:sz w:val="24"/>
          <w:szCs w:val="24"/>
        </w:rPr>
      </w:pPr>
    </w:p>
    <w:p w:rsidR="00A11672" w:rsidRPr="002E4E10" w:rsidRDefault="006E2690" w:rsidP="00A11672">
      <w:pPr>
        <w:spacing w:after="0" w:line="240" w:lineRule="auto"/>
        <w:rPr>
          <w:rFonts w:cstheme="minorHAnsi"/>
          <w:sz w:val="24"/>
          <w:szCs w:val="24"/>
        </w:rPr>
      </w:pPr>
      <w:r w:rsidRPr="002E4E10">
        <w:rPr>
          <w:rFonts w:cstheme="minorHAnsi"/>
          <w:sz w:val="24"/>
          <w:szCs w:val="24"/>
        </w:rPr>
        <w:t xml:space="preserve">Upon agreeing to become a Closed POD, organizations will develop a Closed POD Plan which will </w:t>
      </w:r>
      <w:r w:rsidRPr="002E4E10">
        <w:rPr>
          <w:rFonts w:cstheme="minorHAnsi"/>
          <w:b/>
          <w:sz w:val="24"/>
          <w:szCs w:val="24"/>
        </w:rPr>
        <w:t>be updated and submitted to LPH representative annually</w:t>
      </w:r>
      <w:r w:rsidRPr="002E4E10">
        <w:rPr>
          <w:rFonts w:cstheme="minorHAnsi"/>
          <w:sz w:val="24"/>
          <w:szCs w:val="24"/>
        </w:rPr>
        <w:t>. This will help to ensure that at the time of the response LPH wil</w:t>
      </w:r>
      <w:r w:rsidR="00427504" w:rsidRPr="002E4E10">
        <w:rPr>
          <w:rFonts w:cstheme="minorHAnsi"/>
          <w:sz w:val="24"/>
          <w:szCs w:val="24"/>
        </w:rPr>
        <w:t xml:space="preserve">l have the most accurate counts. The estimated number of employees, employees’ household members, and clients will determine how many courses of medications the organization will receive.  </w:t>
      </w:r>
      <w:r w:rsidR="006A0BB8" w:rsidRPr="002E4E10">
        <w:rPr>
          <w:rFonts w:cstheme="minorHAnsi"/>
          <w:sz w:val="24"/>
          <w:szCs w:val="24"/>
        </w:rPr>
        <w:t>If these estimates are accurate, the Closed POD site will receive a more tha</w:t>
      </w:r>
      <w:r w:rsidR="00A2323F" w:rsidRPr="002E4E10">
        <w:rPr>
          <w:rFonts w:cstheme="minorHAnsi"/>
          <w:sz w:val="24"/>
          <w:szCs w:val="24"/>
        </w:rPr>
        <w:t>n an</w:t>
      </w:r>
      <w:r w:rsidR="006A0BB8" w:rsidRPr="002E4E10">
        <w:rPr>
          <w:rFonts w:cstheme="minorHAnsi"/>
          <w:sz w:val="24"/>
          <w:szCs w:val="24"/>
        </w:rPr>
        <w:t xml:space="preserve"> adequate supply. </w:t>
      </w:r>
      <w:r w:rsidR="00427504" w:rsidRPr="002E4E10">
        <w:rPr>
          <w:rFonts w:cstheme="minorHAnsi"/>
          <w:sz w:val="24"/>
          <w:szCs w:val="24"/>
        </w:rPr>
        <w:t xml:space="preserve"> If it is clear that demand is surpassing supply, additional medications</w:t>
      </w:r>
      <w:r w:rsidR="006A0BB8" w:rsidRPr="002E4E10">
        <w:rPr>
          <w:rFonts w:cstheme="minorHAnsi"/>
          <w:sz w:val="24"/>
          <w:szCs w:val="24"/>
        </w:rPr>
        <w:t xml:space="preserve"> may be requested from the Local Distribution Node (LDN) Manager through the Department Operations Center (DOC). It will be important for the inventory manager to make the request before the supply runs out</w:t>
      </w:r>
      <w:r w:rsidR="00BA2022" w:rsidRPr="002E4E10">
        <w:rPr>
          <w:rFonts w:cstheme="minorHAnsi"/>
          <w:sz w:val="24"/>
          <w:szCs w:val="24"/>
        </w:rPr>
        <w:t xml:space="preserve"> </w:t>
      </w:r>
      <w:r w:rsidR="009B6023" w:rsidRPr="002E4E10">
        <w:rPr>
          <w:rFonts w:cstheme="minorHAnsi"/>
          <w:sz w:val="24"/>
          <w:szCs w:val="24"/>
        </w:rPr>
        <w:t xml:space="preserve">to prevent being </w:t>
      </w:r>
      <w:r w:rsidR="00427504" w:rsidRPr="002E4E10">
        <w:rPr>
          <w:rFonts w:cstheme="minorHAnsi"/>
          <w:sz w:val="24"/>
          <w:szCs w:val="24"/>
        </w:rPr>
        <w:t xml:space="preserve">in a position where you must stop operations until more medication can be picked up.  If you need to request any additional medications, estimate the number of courses you will need </w:t>
      </w:r>
      <w:r w:rsidR="009B6023" w:rsidRPr="002E4E10">
        <w:rPr>
          <w:rFonts w:cstheme="minorHAnsi"/>
          <w:sz w:val="24"/>
          <w:szCs w:val="24"/>
        </w:rPr>
        <w:t xml:space="preserve">and </w:t>
      </w:r>
      <w:r w:rsidR="00427504" w:rsidRPr="002E4E10">
        <w:rPr>
          <w:rFonts w:cstheme="minorHAnsi"/>
          <w:sz w:val="24"/>
          <w:szCs w:val="24"/>
        </w:rPr>
        <w:t xml:space="preserve">call </w:t>
      </w:r>
      <w:r w:rsidR="008B44D9" w:rsidRPr="002E4E10">
        <w:rPr>
          <w:rFonts w:cstheme="minorHAnsi"/>
          <w:sz w:val="24"/>
          <w:szCs w:val="24"/>
        </w:rPr>
        <w:t>LPH representative to make arrangements.</w:t>
      </w:r>
    </w:p>
    <w:p w:rsidR="00A353DC" w:rsidRPr="002E4E10" w:rsidRDefault="00A353DC" w:rsidP="00A11672">
      <w:pPr>
        <w:spacing w:after="0" w:line="240" w:lineRule="auto"/>
        <w:rPr>
          <w:rFonts w:cstheme="minorHAnsi"/>
          <w:sz w:val="24"/>
          <w:szCs w:val="24"/>
        </w:rPr>
      </w:pPr>
    </w:p>
    <w:p w:rsidR="00427504" w:rsidRPr="002E4E10" w:rsidRDefault="00427504" w:rsidP="00A11672">
      <w:pPr>
        <w:spacing w:after="0" w:line="240" w:lineRule="auto"/>
        <w:rPr>
          <w:rFonts w:cstheme="minorHAnsi"/>
          <w:b/>
          <w:sz w:val="24"/>
          <w:szCs w:val="24"/>
        </w:rPr>
      </w:pPr>
      <w:r w:rsidRPr="002E4E10">
        <w:rPr>
          <w:rFonts w:cstheme="minorHAnsi"/>
          <w:b/>
          <w:sz w:val="24"/>
          <w:szCs w:val="24"/>
        </w:rPr>
        <w:t>Notification</w:t>
      </w:r>
    </w:p>
    <w:p w:rsidR="00BF7948" w:rsidRPr="002E4E10" w:rsidRDefault="00427504" w:rsidP="00A11672">
      <w:pPr>
        <w:spacing w:after="0" w:line="240" w:lineRule="auto"/>
        <w:rPr>
          <w:rFonts w:cstheme="minorHAnsi"/>
          <w:sz w:val="24"/>
          <w:szCs w:val="24"/>
        </w:rPr>
      </w:pPr>
      <w:r w:rsidRPr="002E4E10">
        <w:rPr>
          <w:rFonts w:cstheme="minorHAnsi"/>
          <w:sz w:val="24"/>
          <w:szCs w:val="24"/>
        </w:rPr>
        <w:t xml:space="preserve">When an incident occurs, </w:t>
      </w:r>
      <w:r w:rsidR="00A92786" w:rsidRPr="002E4E10">
        <w:rPr>
          <w:rFonts w:cstheme="minorHAnsi"/>
          <w:sz w:val="24"/>
          <w:szCs w:val="24"/>
        </w:rPr>
        <w:t>Closed POD p</w:t>
      </w:r>
      <w:r w:rsidR="00881E57" w:rsidRPr="002E4E10">
        <w:rPr>
          <w:rFonts w:cstheme="minorHAnsi"/>
          <w:sz w:val="24"/>
          <w:szCs w:val="24"/>
        </w:rPr>
        <w:t>artners</w:t>
      </w:r>
      <w:r w:rsidRPr="002E4E10">
        <w:rPr>
          <w:rFonts w:cstheme="minorHAnsi"/>
          <w:sz w:val="24"/>
          <w:szCs w:val="24"/>
        </w:rPr>
        <w:t xml:space="preserve"> will be </w:t>
      </w:r>
      <w:r w:rsidR="004549B9" w:rsidRPr="002E4E10">
        <w:rPr>
          <w:rFonts w:cstheme="minorHAnsi"/>
          <w:sz w:val="24"/>
          <w:szCs w:val="24"/>
        </w:rPr>
        <w:t>notified</w:t>
      </w:r>
      <w:r w:rsidRPr="002E4E10">
        <w:rPr>
          <w:rFonts w:cstheme="minorHAnsi"/>
          <w:sz w:val="24"/>
          <w:szCs w:val="24"/>
        </w:rPr>
        <w:t xml:space="preserve"> by </w:t>
      </w:r>
      <w:r w:rsidR="00380EDA">
        <w:rPr>
          <w:rFonts w:cstheme="minorHAnsi"/>
          <w:sz w:val="24"/>
          <w:szCs w:val="24"/>
        </w:rPr>
        <w:t xml:space="preserve">Local Public Health (LPH) </w:t>
      </w:r>
      <w:r w:rsidR="00B240D4" w:rsidRPr="002E4E10">
        <w:rPr>
          <w:rFonts w:cstheme="minorHAnsi"/>
          <w:sz w:val="24"/>
          <w:szCs w:val="24"/>
        </w:rPr>
        <w:t xml:space="preserve">staff. </w:t>
      </w:r>
      <w:r w:rsidR="00A353DC" w:rsidRPr="002E4E10">
        <w:rPr>
          <w:rFonts w:cstheme="minorHAnsi"/>
          <w:sz w:val="24"/>
          <w:szCs w:val="24"/>
        </w:rPr>
        <w:t xml:space="preserve">This notification </w:t>
      </w:r>
      <w:r w:rsidR="00BE2BD7" w:rsidRPr="002E4E10">
        <w:rPr>
          <w:rFonts w:cstheme="minorHAnsi"/>
          <w:sz w:val="24"/>
          <w:szCs w:val="24"/>
        </w:rPr>
        <w:t xml:space="preserve">may </w:t>
      </w:r>
      <w:r w:rsidR="00A353DC" w:rsidRPr="002E4E10">
        <w:rPr>
          <w:rFonts w:cstheme="minorHAnsi"/>
          <w:sz w:val="24"/>
          <w:szCs w:val="24"/>
        </w:rPr>
        <w:t>come through in the form of a phone call</w:t>
      </w:r>
      <w:r w:rsidR="001A6BC6" w:rsidRPr="002E4E10">
        <w:rPr>
          <w:rFonts w:cstheme="minorHAnsi"/>
          <w:sz w:val="24"/>
          <w:szCs w:val="24"/>
        </w:rPr>
        <w:t>, fax,</w:t>
      </w:r>
      <w:r w:rsidR="00A353DC" w:rsidRPr="002E4E10">
        <w:rPr>
          <w:rFonts w:cstheme="minorHAnsi"/>
          <w:sz w:val="24"/>
          <w:szCs w:val="24"/>
        </w:rPr>
        <w:t xml:space="preserve"> and/or</w:t>
      </w:r>
      <w:r w:rsidR="00BE2BD7" w:rsidRPr="002E4E10">
        <w:rPr>
          <w:rFonts w:cstheme="minorHAnsi"/>
          <w:sz w:val="24"/>
          <w:szCs w:val="24"/>
        </w:rPr>
        <w:t xml:space="preserve"> e</w:t>
      </w:r>
      <w:r w:rsidR="004B5154" w:rsidRPr="002E4E10">
        <w:rPr>
          <w:rFonts w:cstheme="minorHAnsi"/>
          <w:sz w:val="24"/>
          <w:szCs w:val="24"/>
        </w:rPr>
        <w:t>mail.</w:t>
      </w:r>
      <w:r w:rsidR="00A353DC" w:rsidRPr="002E4E10">
        <w:rPr>
          <w:rFonts w:cstheme="minorHAnsi"/>
          <w:sz w:val="24"/>
          <w:szCs w:val="24"/>
        </w:rPr>
        <w:t xml:space="preserve"> </w:t>
      </w:r>
      <w:r w:rsidR="00881E57" w:rsidRPr="002E4E10">
        <w:rPr>
          <w:rFonts w:cstheme="minorHAnsi"/>
          <w:sz w:val="24"/>
          <w:szCs w:val="24"/>
        </w:rPr>
        <w:t>During this initial notification,</w:t>
      </w:r>
      <w:r w:rsidR="009B6023" w:rsidRPr="002E4E10">
        <w:rPr>
          <w:rFonts w:cstheme="minorHAnsi"/>
          <w:sz w:val="24"/>
          <w:szCs w:val="24"/>
        </w:rPr>
        <w:t xml:space="preserve"> the</w:t>
      </w:r>
      <w:r w:rsidR="00881E57" w:rsidRPr="002E4E10">
        <w:rPr>
          <w:rFonts w:cstheme="minorHAnsi"/>
          <w:sz w:val="24"/>
          <w:szCs w:val="24"/>
        </w:rPr>
        <w:t xml:space="preserve"> Closed POD will </w:t>
      </w:r>
      <w:r w:rsidR="00BF7948" w:rsidRPr="002E4E10">
        <w:rPr>
          <w:rFonts w:cstheme="minorHAnsi"/>
          <w:sz w:val="24"/>
          <w:szCs w:val="24"/>
        </w:rPr>
        <w:t>receive</w:t>
      </w:r>
      <w:r w:rsidR="00881E57" w:rsidRPr="002E4E10">
        <w:rPr>
          <w:rFonts w:cstheme="minorHAnsi"/>
          <w:sz w:val="24"/>
          <w:szCs w:val="24"/>
        </w:rPr>
        <w:t xml:space="preserve"> an email attachment</w:t>
      </w:r>
      <w:r w:rsidR="00BF7948" w:rsidRPr="002E4E10">
        <w:rPr>
          <w:rFonts w:cstheme="minorHAnsi"/>
          <w:sz w:val="24"/>
          <w:szCs w:val="24"/>
        </w:rPr>
        <w:t xml:space="preserve"> which will need to be completed and returned by email or fax prior to coming to the LDN to pick up medications</w:t>
      </w:r>
      <w:r w:rsidR="004B5154" w:rsidRPr="002E4E10">
        <w:rPr>
          <w:rFonts w:cstheme="minorHAnsi"/>
          <w:sz w:val="24"/>
          <w:szCs w:val="24"/>
        </w:rPr>
        <w:t xml:space="preserve">. </w:t>
      </w:r>
      <w:r w:rsidRPr="002E4E10">
        <w:rPr>
          <w:rFonts w:cstheme="minorHAnsi"/>
          <w:sz w:val="24"/>
          <w:szCs w:val="24"/>
        </w:rPr>
        <w:t xml:space="preserve">Closed POD partners will be asked to confirm </w:t>
      </w:r>
      <w:r w:rsidR="00A11672" w:rsidRPr="002E4E10">
        <w:rPr>
          <w:rFonts w:cstheme="minorHAnsi"/>
          <w:sz w:val="24"/>
          <w:szCs w:val="24"/>
        </w:rPr>
        <w:t xml:space="preserve">their </w:t>
      </w:r>
      <w:r w:rsidRPr="002E4E10">
        <w:rPr>
          <w:rFonts w:cstheme="minorHAnsi"/>
          <w:sz w:val="24"/>
          <w:szCs w:val="24"/>
        </w:rPr>
        <w:t xml:space="preserve">ability to participate in dispensing medications </w:t>
      </w:r>
      <w:r w:rsidR="00BF7948" w:rsidRPr="002E4E10">
        <w:rPr>
          <w:rFonts w:cstheme="minorHAnsi"/>
          <w:sz w:val="24"/>
          <w:szCs w:val="24"/>
        </w:rPr>
        <w:t xml:space="preserve">by responding to the notification. Another </w:t>
      </w:r>
      <w:r w:rsidR="004B5154" w:rsidRPr="002E4E10">
        <w:rPr>
          <w:rFonts w:cstheme="minorHAnsi"/>
          <w:sz w:val="24"/>
          <w:szCs w:val="24"/>
        </w:rPr>
        <w:t>n</w:t>
      </w:r>
      <w:r w:rsidR="00BF7948" w:rsidRPr="002E4E10">
        <w:rPr>
          <w:rFonts w:cstheme="minorHAnsi"/>
          <w:sz w:val="24"/>
          <w:szCs w:val="24"/>
        </w:rPr>
        <w:t xml:space="preserve">otification will be sent when the LDN is ready for partners to come and pick up their medications. This notification will include address for LDN as well as instructions. </w:t>
      </w:r>
    </w:p>
    <w:p w:rsidR="00BF7948" w:rsidRPr="002E4E10" w:rsidRDefault="00BF7948" w:rsidP="00A11672">
      <w:pPr>
        <w:spacing w:after="0" w:line="240" w:lineRule="auto"/>
        <w:rPr>
          <w:rFonts w:cstheme="minorHAnsi"/>
          <w:sz w:val="24"/>
          <w:szCs w:val="24"/>
        </w:rPr>
      </w:pPr>
    </w:p>
    <w:p w:rsidR="00534475" w:rsidRPr="002E4E10" w:rsidRDefault="006A0BB8" w:rsidP="00A11672">
      <w:pPr>
        <w:spacing w:after="0" w:line="240" w:lineRule="auto"/>
        <w:rPr>
          <w:rFonts w:cstheme="minorHAnsi"/>
          <w:sz w:val="24"/>
          <w:szCs w:val="24"/>
        </w:rPr>
      </w:pPr>
      <w:r w:rsidRPr="002E4E10">
        <w:rPr>
          <w:rFonts w:cstheme="minorHAnsi"/>
          <w:sz w:val="24"/>
          <w:szCs w:val="24"/>
        </w:rPr>
        <w:t xml:space="preserve">After receiving notification from LPH, Closed POD Partners will notify their </w:t>
      </w:r>
      <w:r w:rsidR="009B4AB8" w:rsidRPr="002E4E10">
        <w:rPr>
          <w:rFonts w:cstheme="minorHAnsi"/>
          <w:sz w:val="24"/>
          <w:szCs w:val="24"/>
        </w:rPr>
        <w:t>staff and or clients</w:t>
      </w:r>
      <w:r w:rsidRPr="002E4E10">
        <w:rPr>
          <w:rFonts w:cstheme="minorHAnsi"/>
          <w:sz w:val="24"/>
          <w:szCs w:val="24"/>
        </w:rPr>
        <w:t xml:space="preserve"> of activation. This notification will include </w:t>
      </w:r>
      <w:r w:rsidR="00534475" w:rsidRPr="002E4E10">
        <w:rPr>
          <w:rFonts w:cstheme="minorHAnsi"/>
          <w:sz w:val="24"/>
          <w:szCs w:val="24"/>
        </w:rPr>
        <w:t>two parts:</w:t>
      </w:r>
    </w:p>
    <w:p w:rsidR="006A0BB8" w:rsidRPr="002E4E10" w:rsidRDefault="009B4AB8" w:rsidP="00534475">
      <w:pPr>
        <w:pStyle w:val="ListParagraph"/>
        <w:numPr>
          <w:ilvl w:val="0"/>
          <w:numId w:val="12"/>
        </w:numPr>
        <w:spacing w:after="0" w:line="240" w:lineRule="auto"/>
        <w:rPr>
          <w:rFonts w:cstheme="minorHAnsi"/>
          <w:sz w:val="24"/>
          <w:szCs w:val="24"/>
        </w:rPr>
      </w:pPr>
      <w:r w:rsidRPr="002E4E10">
        <w:rPr>
          <w:rFonts w:cstheme="minorHAnsi"/>
          <w:sz w:val="24"/>
          <w:szCs w:val="24"/>
        </w:rPr>
        <w:t xml:space="preserve">First, notification goes to those </w:t>
      </w:r>
      <w:r w:rsidR="00967113" w:rsidRPr="002E4E10">
        <w:rPr>
          <w:rFonts w:cstheme="minorHAnsi"/>
          <w:sz w:val="24"/>
          <w:szCs w:val="24"/>
        </w:rPr>
        <w:t>who have been identified to set-</w:t>
      </w:r>
      <w:r w:rsidRPr="002E4E10">
        <w:rPr>
          <w:rFonts w:cstheme="minorHAnsi"/>
          <w:sz w:val="24"/>
          <w:szCs w:val="24"/>
        </w:rPr>
        <w:t xml:space="preserve">up and operate the </w:t>
      </w:r>
      <w:r w:rsidR="004B5154" w:rsidRPr="002E4E10">
        <w:rPr>
          <w:rFonts w:cstheme="minorHAnsi"/>
          <w:sz w:val="24"/>
          <w:szCs w:val="24"/>
        </w:rPr>
        <w:t>C</w:t>
      </w:r>
      <w:r w:rsidRPr="002E4E10">
        <w:rPr>
          <w:rFonts w:cstheme="minorHAnsi"/>
          <w:sz w:val="24"/>
          <w:szCs w:val="24"/>
        </w:rPr>
        <w:t>losed POD.</w:t>
      </w:r>
    </w:p>
    <w:p w:rsidR="009B4AB8" w:rsidRDefault="009B4AB8" w:rsidP="00534475">
      <w:pPr>
        <w:pStyle w:val="ListParagraph"/>
        <w:numPr>
          <w:ilvl w:val="0"/>
          <w:numId w:val="12"/>
        </w:numPr>
        <w:spacing w:after="0" w:line="240" w:lineRule="auto"/>
        <w:rPr>
          <w:rFonts w:cstheme="minorHAnsi"/>
          <w:sz w:val="24"/>
          <w:szCs w:val="24"/>
        </w:rPr>
      </w:pPr>
      <w:r w:rsidRPr="002E4E10">
        <w:rPr>
          <w:rFonts w:cstheme="minorHAnsi"/>
          <w:sz w:val="24"/>
          <w:szCs w:val="24"/>
        </w:rPr>
        <w:t>Second</w:t>
      </w:r>
      <w:r w:rsidR="007D46CB" w:rsidRPr="002E4E10">
        <w:rPr>
          <w:rFonts w:cstheme="minorHAnsi"/>
          <w:sz w:val="24"/>
          <w:szCs w:val="24"/>
        </w:rPr>
        <w:t>,</w:t>
      </w:r>
      <w:r w:rsidRPr="002E4E10">
        <w:rPr>
          <w:rFonts w:cstheme="minorHAnsi"/>
          <w:sz w:val="24"/>
          <w:szCs w:val="24"/>
        </w:rPr>
        <w:t xml:space="preserve"> Closed POD Partners will notify the remainder of their staff</w:t>
      </w:r>
      <w:r w:rsidR="00967113" w:rsidRPr="002E4E10">
        <w:rPr>
          <w:rFonts w:cstheme="minorHAnsi"/>
          <w:sz w:val="24"/>
          <w:szCs w:val="24"/>
        </w:rPr>
        <w:t>/</w:t>
      </w:r>
      <w:r w:rsidR="001A1460" w:rsidRPr="002E4E10">
        <w:rPr>
          <w:rFonts w:cstheme="minorHAnsi"/>
          <w:sz w:val="24"/>
          <w:szCs w:val="24"/>
        </w:rPr>
        <w:t>clients to</w:t>
      </w:r>
      <w:r w:rsidRPr="002E4E10">
        <w:rPr>
          <w:rFonts w:cstheme="minorHAnsi"/>
          <w:sz w:val="24"/>
          <w:szCs w:val="24"/>
        </w:rPr>
        <w:t xml:space="preserve"> </w:t>
      </w:r>
      <w:r w:rsidR="007D46CB" w:rsidRPr="002E4E10">
        <w:rPr>
          <w:rFonts w:cstheme="minorHAnsi"/>
          <w:sz w:val="24"/>
          <w:szCs w:val="24"/>
        </w:rPr>
        <w:t>inform them of the opening of Closed POD. This notification should include details of where the dispensing will be taking place and when to come. It should also instruct them they will need to know what allergies and what medications everyone they are picking up med</w:t>
      </w:r>
      <w:r w:rsidR="004B5154" w:rsidRPr="002E4E10">
        <w:rPr>
          <w:rFonts w:cstheme="minorHAnsi"/>
          <w:sz w:val="24"/>
          <w:szCs w:val="24"/>
        </w:rPr>
        <w:t>ications</w:t>
      </w:r>
      <w:r w:rsidR="007D46CB" w:rsidRPr="002E4E10">
        <w:rPr>
          <w:rFonts w:cstheme="minorHAnsi"/>
          <w:sz w:val="24"/>
          <w:szCs w:val="24"/>
        </w:rPr>
        <w:t xml:space="preserve"> for are on. It may also be helpful to email out the screening form and ask for them to be completed prior to coming to the </w:t>
      </w:r>
      <w:r w:rsidR="004B5154" w:rsidRPr="002E4E10">
        <w:rPr>
          <w:rFonts w:cstheme="minorHAnsi"/>
          <w:sz w:val="24"/>
          <w:szCs w:val="24"/>
        </w:rPr>
        <w:t xml:space="preserve">Closed </w:t>
      </w:r>
      <w:r w:rsidR="007D46CB" w:rsidRPr="002E4E10">
        <w:rPr>
          <w:rFonts w:cstheme="minorHAnsi"/>
          <w:sz w:val="24"/>
          <w:szCs w:val="24"/>
        </w:rPr>
        <w:t xml:space="preserve">POD. </w:t>
      </w:r>
    </w:p>
    <w:p w:rsidR="00380EDA" w:rsidRDefault="00380EDA" w:rsidP="00380EDA">
      <w:pPr>
        <w:pStyle w:val="ListParagraph"/>
        <w:spacing w:after="0" w:line="240" w:lineRule="auto"/>
        <w:rPr>
          <w:rFonts w:cstheme="minorHAnsi"/>
          <w:sz w:val="24"/>
          <w:szCs w:val="24"/>
        </w:rPr>
      </w:pPr>
    </w:p>
    <w:p w:rsidR="00380EDA" w:rsidRPr="00380EDA" w:rsidRDefault="00380EDA" w:rsidP="00380EDA">
      <w:pPr>
        <w:spacing w:after="0" w:line="240" w:lineRule="auto"/>
        <w:rPr>
          <w:rFonts w:cstheme="minorHAnsi"/>
          <w:sz w:val="24"/>
          <w:szCs w:val="24"/>
        </w:rPr>
      </w:pPr>
      <w:r>
        <w:rPr>
          <w:rFonts w:cstheme="minorHAnsi"/>
          <w:sz w:val="24"/>
          <w:szCs w:val="24"/>
        </w:rPr>
        <w:t>** If using responder dispense or if an online version of the screening form is available, you will request that they bring the printout of the screening results.</w:t>
      </w:r>
    </w:p>
    <w:p w:rsidR="009B6023" w:rsidRPr="002E4E10" w:rsidRDefault="009B6023" w:rsidP="00A11672">
      <w:pPr>
        <w:spacing w:after="0" w:line="240" w:lineRule="auto"/>
        <w:rPr>
          <w:rFonts w:cstheme="minorHAnsi"/>
          <w:b/>
          <w:sz w:val="28"/>
          <w:szCs w:val="28"/>
        </w:rPr>
      </w:pPr>
    </w:p>
    <w:p w:rsidR="009724DA" w:rsidRPr="002E4E10" w:rsidRDefault="009B6023" w:rsidP="00A11672">
      <w:pPr>
        <w:spacing w:after="0" w:line="240" w:lineRule="auto"/>
        <w:rPr>
          <w:rFonts w:cstheme="minorHAnsi"/>
          <w:b/>
          <w:sz w:val="28"/>
          <w:szCs w:val="28"/>
        </w:rPr>
      </w:pPr>
      <w:r w:rsidRPr="002E4E10">
        <w:rPr>
          <w:rFonts w:cstheme="minorHAnsi"/>
          <w:b/>
          <w:sz w:val="28"/>
          <w:szCs w:val="28"/>
        </w:rPr>
        <w:t>Section</w:t>
      </w:r>
      <w:r w:rsidR="007465FC" w:rsidRPr="002E4E10">
        <w:rPr>
          <w:rFonts w:cstheme="minorHAnsi"/>
          <w:b/>
          <w:sz w:val="28"/>
          <w:szCs w:val="28"/>
        </w:rPr>
        <w:t xml:space="preserve"> </w:t>
      </w:r>
      <w:r w:rsidRPr="002E4E10">
        <w:rPr>
          <w:rFonts w:cstheme="minorHAnsi"/>
          <w:b/>
          <w:sz w:val="28"/>
          <w:szCs w:val="28"/>
        </w:rPr>
        <w:t xml:space="preserve">3: </w:t>
      </w:r>
      <w:r w:rsidR="009724DA" w:rsidRPr="002E4E10">
        <w:rPr>
          <w:rFonts w:cstheme="minorHAnsi"/>
          <w:b/>
          <w:sz w:val="28"/>
          <w:szCs w:val="28"/>
        </w:rPr>
        <w:t>Site Set Up</w:t>
      </w:r>
    </w:p>
    <w:p w:rsidR="009B6023" w:rsidRPr="002E4E10" w:rsidRDefault="009B6023" w:rsidP="00A11672">
      <w:pPr>
        <w:spacing w:after="0" w:line="240" w:lineRule="auto"/>
        <w:rPr>
          <w:rFonts w:cstheme="minorHAnsi"/>
          <w:sz w:val="24"/>
          <w:szCs w:val="24"/>
        </w:rPr>
      </w:pPr>
    </w:p>
    <w:p w:rsidR="00B240D4" w:rsidRPr="002E4E10" w:rsidRDefault="009724DA" w:rsidP="009C17B3">
      <w:pPr>
        <w:spacing w:after="0" w:line="240" w:lineRule="auto"/>
        <w:rPr>
          <w:rFonts w:cstheme="minorHAnsi"/>
          <w:sz w:val="24"/>
          <w:szCs w:val="24"/>
        </w:rPr>
      </w:pPr>
      <w:r w:rsidRPr="002E4E10">
        <w:rPr>
          <w:rFonts w:cstheme="minorHAnsi"/>
          <w:sz w:val="24"/>
          <w:szCs w:val="24"/>
        </w:rPr>
        <w:t xml:space="preserve">The initial staff reporting to the </w:t>
      </w:r>
      <w:r w:rsidR="00EB41E5" w:rsidRPr="002E4E10">
        <w:rPr>
          <w:rFonts w:cstheme="minorHAnsi"/>
          <w:sz w:val="24"/>
          <w:szCs w:val="24"/>
        </w:rPr>
        <w:t>Closed POD will</w:t>
      </w:r>
      <w:r w:rsidRPr="002E4E10">
        <w:rPr>
          <w:rFonts w:cstheme="minorHAnsi"/>
          <w:sz w:val="24"/>
          <w:szCs w:val="24"/>
        </w:rPr>
        <w:t xml:space="preserve"> be the </w:t>
      </w:r>
      <w:r w:rsidR="00EB41E5" w:rsidRPr="002E4E10">
        <w:rPr>
          <w:rFonts w:cstheme="minorHAnsi"/>
          <w:sz w:val="24"/>
          <w:szCs w:val="24"/>
        </w:rPr>
        <w:t>Closed POD Coordinator</w:t>
      </w:r>
      <w:r w:rsidRPr="002E4E10">
        <w:rPr>
          <w:rFonts w:cstheme="minorHAnsi"/>
          <w:sz w:val="24"/>
          <w:szCs w:val="24"/>
        </w:rPr>
        <w:t xml:space="preserve">, the </w:t>
      </w:r>
      <w:r w:rsidR="00EB41E5" w:rsidRPr="002E4E10">
        <w:rPr>
          <w:rFonts w:cstheme="minorHAnsi"/>
          <w:sz w:val="24"/>
          <w:szCs w:val="24"/>
        </w:rPr>
        <w:t>Logistics Chief and the Operations Chief.</w:t>
      </w:r>
      <w:r w:rsidRPr="002E4E10">
        <w:rPr>
          <w:rFonts w:cstheme="minorHAnsi"/>
          <w:sz w:val="24"/>
          <w:szCs w:val="24"/>
        </w:rPr>
        <w:t xml:space="preserve"> </w:t>
      </w:r>
      <w:r w:rsidR="00A11672" w:rsidRPr="002E4E10">
        <w:rPr>
          <w:rFonts w:cstheme="minorHAnsi"/>
          <w:sz w:val="24"/>
          <w:szCs w:val="24"/>
        </w:rPr>
        <w:t>A</w:t>
      </w:r>
      <w:r w:rsidRPr="002E4E10">
        <w:rPr>
          <w:rFonts w:cstheme="minorHAnsi"/>
          <w:sz w:val="24"/>
          <w:szCs w:val="24"/>
        </w:rPr>
        <w:t xml:space="preserve"> Supply Area and a Staff Check-in Area should be the first areas setup at a </w:t>
      </w:r>
      <w:r w:rsidR="00A11672" w:rsidRPr="002E4E10">
        <w:rPr>
          <w:rFonts w:cstheme="minorHAnsi"/>
          <w:sz w:val="24"/>
          <w:szCs w:val="24"/>
        </w:rPr>
        <w:t xml:space="preserve">Closed POD. </w:t>
      </w:r>
      <w:r w:rsidRPr="002E4E10">
        <w:rPr>
          <w:rFonts w:cstheme="minorHAnsi"/>
          <w:sz w:val="24"/>
          <w:szCs w:val="24"/>
        </w:rPr>
        <w:t xml:space="preserve">An initial set up of the Supply Area will facilitate the setup of the rest of the </w:t>
      </w:r>
      <w:r w:rsidR="004B5154" w:rsidRPr="002E4E10">
        <w:rPr>
          <w:rFonts w:cstheme="minorHAnsi"/>
          <w:sz w:val="24"/>
          <w:szCs w:val="24"/>
        </w:rPr>
        <w:t>Closed POD</w:t>
      </w:r>
      <w:r w:rsidRPr="002E4E10">
        <w:rPr>
          <w:rFonts w:cstheme="minorHAnsi"/>
          <w:sz w:val="24"/>
          <w:szCs w:val="24"/>
        </w:rPr>
        <w:t xml:space="preserve">.  A Staff Check-in Area allows for the documenting and tracking of </w:t>
      </w:r>
      <w:r w:rsidR="009B6023" w:rsidRPr="002E4E10">
        <w:rPr>
          <w:rFonts w:cstheme="minorHAnsi"/>
          <w:sz w:val="24"/>
          <w:szCs w:val="24"/>
        </w:rPr>
        <w:t>all staff working at the Closed POD</w:t>
      </w:r>
      <w:r w:rsidRPr="002E4E10">
        <w:rPr>
          <w:rFonts w:cstheme="minorHAnsi"/>
          <w:sz w:val="24"/>
          <w:szCs w:val="24"/>
        </w:rPr>
        <w:t>.</w:t>
      </w:r>
      <w:r w:rsidR="00244657" w:rsidRPr="002E4E10">
        <w:rPr>
          <w:rFonts w:cstheme="minorHAnsi"/>
          <w:sz w:val="24"/>
          <w:szCs w:val="24"/>
        </w:rPr>
        <w:t xml:space="preserve"> Complete Closed POD Agency Set-up Checklist</w:t>
      </w:r>
      <w:r w:rsidR="009B6023" w:rsidRPr="002E4E10">
        <w:rPr>
          <w:rFonts w:cstheme="minorHAnsi"/>
          <w:sz w:val="24"/>
          <w:szCs w:val="24"/>
        </w:rPr>
        <w:t xml:space="preserve"> (below)</w:t>
      </w:r>
      <w:r w:rsidR="00244657" w:rsidRPr="002E4E10">
        <w:rPr>
          <w:rFonts w:cstheme="minorHAnsi"/>
          <w:sz w:val="24"/>
          <w:szCs w:val="24"/>
        </w:rPr>
        <w:t>.</w:t>
      </w:r>
    </w:p>
    <w:p w:rsidR="009C17B3" w:rsidRPr="002E4E10" w:rsidRDefault="009C17B3">
      <w:r w:rsidRPr="002E4E10">
        <w:br w:type="page"/>
      </w:r>
    </w:p>
    <w:tbl>
      <w:tblPr>
        <w:tblStyle w:val="TableGrid"/>
        <w:tblW w:w="0" w:type="auto"/>
        <w:tblLook w:val="04A0" w:firstRow="1" w:lastRow="0" w:firstColumn="1" w:lastColumn="0" w:noHBand="0" w:noVBand="1"/>
      </w:tblPr>
      <w:tblGrid>
        <w:gridCol w:w="917"/>
        <w:gridCol w:w="8881"/>
        <w:gridCol w:w="1218"/>
      </w:tblGrid>
      <w:tr w:rsidR="002E4E10" w:rsidRPr="002E4E10" w:rsidTr="009C2CF7">
        <w:tc>
          <w:tcPr>
            <w:tcW w:w="11016" w:type="dxa"/>
            <w:gridSpan w:val="3"/>
          </w:tcPr>
          <w:p w:rsidR="009C2CF7" w:rsidRPr="002E4E10" w:rsidRDefault="009C2CF7" w:rsidP="00C337EE">
            <w:pPr>
              <w:jc w:val="center"/>
              <w:rPr>
                <w:b/>
                <w:sz w:val="18"/>
                <w:szCs w:val="20"/>
              </w:rPr>
            </w:pPr>
          </w:p>
          <w:p w:rsidR="009C2CF7" w:rsidRPr="002E4E10" w:rsidRDefault="009C2CF7" w:rsidP="00C337EE">
            <w:pPr>
              <w:jc w:val="center"/>
              <w:rPr>
                <w:b/>
                <w:sz w:val="28"/>
                <w:szCs w:val="28"/>
              </w:rPr>
            </w:pPr>
            <w:r w:rsidRPr="002E4E10">
              <w:rPr>
                <w:b/>
                <w:sz w:val="28"/>
                <w:szCs w:val="28"/>
              </w:rPr>
              <w:t xml:space="preserve">Closed POD Agency Set-Up Checklist </w:t>
            </w:r>
          </w:p>
          <w:p w:rsidR="009C2CF7" w:rsidRPr="002E4E10" w:rsidRDefault="009C2CF7" w:rsidP="00C337EE">
            <w:pPr>
              <w:jc w:val="center"/>
              <w:rPr>
                <w:b/>
                <w:sz w:val="16"/>
                <w:szCs w:val="16"/>
              </w:rPr>
            </w:pPr>
          </w:p>
        </w:tc>
      </w:tr>
      <w:tr w:rsidR="002E4E10" w:rsidRPr="002E4E10" w:rsidTr="009C2CF7">
        <w:tc>
          <w:tcPr>
            <w:tcW w:w="11016" w:type="dxa"/>
            <w:gridSpan w:val="3"/>
          </w:tcPr>
          <w:p w:rsidR="009C2CF7" w:rsidRPr="002E4E10" w:rsidRDefault="009C2CF7" w:rsidP="00C337EE">
            <w:pPr>
              <w:jc w:val="center"/>
              <w:rPr>
                <w:b/>
                <w:sz w:val="20"/>
                <w:szCs w:val="20"/>
              </w:rPr>
            </w:pPr>
          </w:p>
          <w:p w:rsidR="009C2CF7" w:rsidRPr="002E4E10" w:rsidRDefault="009C2CF7" w:rsidP="00C337EE">
            <w:pPr>
              <w:jc w:val="center"/>
              <w:rPr>
                <w:b/>
              </w:rPr>
            </w:pPr>
            <w:r w:rsidRPr="002E4E10">
              <w:rPr>
                <w:b/>
              </w:rPr>
              <w:t xml:space="preserve">Upon activation of </w:t>
            </w:r>
            <w:r w:rsidR="00867DD6">
              <w:rPr>
                <w:b/>
              </w:rPr>
              <w:t xml:space="preserve">the agency Closed POD plan, Incident Commander (Closed POD Coordinator) </w:t>
            </w:r>
            <w:r w:rsidRPr="002E4E10">
              <w:rPr>
                <w:b/>
              </w:rPr>
              <w:t>or designee will complete the following checklist</w:t>
            </w:r>
          </w:p>
          <w:p w:rsidR="009C2CF7" w:rsidRPr="002E4E10" w:rsidRDefault="009C2CF7" w:rsidP="00C337EE">
            <w:pPr>
              <w:jc w:val="center"/>
              <w:rPr>
                <w:i/>
              </w:rPr>
            </w:pPr>
            <w:r w:rsidRPr="002E4E10">
              <w:rPr>
                <w:i/>
              </w:rPr>
              <w:t>(this is a general guide,  you may add or delete elements to fit the needs of your organization)</w:t>
            </w:r>
          </w:p>
          <w:p w:rsidR="009C2CF7" w:rsidRPr="002E4E10" w:rsidRDefault="009C2CF7" w:rsidP="00C337EE">
            <w:pPr>
              <w:jc w:val="center"/>
              <w:rPr>
                <w:i/>
                <w:sz w:val="20"/>
                <w:szCs w:val="20"/>
              </w:rPr>
            </w:pPr>
          </w:p>
        </w:tc>
      </w:tr>
      <w:tr w:rsidR="002E4E10" w:rsidRPr="002E4E10" w:rsidTr="009C2CF7">
        <w:tc>
          <w:tcPr>
            <w:tcW w:w="917" w:type="dxa"/>
          </w:tcPr>
          <w:p w:rsidR="009C2CF7" w:rsidRPr="002E4E10" w:rsidRDefault="009C2CF7" w:rsidP="00C337EE">
            <w:pPr>
              <w:jc w:val="center"/>
              <w:rPr>
                <w:b/>
              </w:rPr>
            </w:pPr>
            <w:r w:rsidRPr="002E4E10">
              <w:rPr>
                <w:b/>
              </w:rPr>
              <w:t>Item</w:t>
            </w:r>
          </w:p>
        </w:tc>
        <w:tc>
          <w:tcPr>
            <w:tcW w:w="8881" w:type="dxa"/>
          </w:tcPr>
          <w:p w:rsidR="009C2CF7" w:rsidRPr="002E4E10" w:rsidRDefault="009C2CF7" w:rsidP="00C337EE">
            <w:pPr>
              <w:jc w:val="center"/>
              <w:rPr>
                <w:b/>
              </w:rPr>
            </w:pPr>
            <w:r w:rsidRPr="002E4E10">
              <w:rPr>
                <w:b/>
              </w:rPr>
              <w:t>Procedure</w:t>
            </w:r>
          </w:p>
        </w:tc>
        <w:tc>
          <w:tcPr>
            <w:tcW w:w="1218" w:type="dxa"/>
          </w:tcPr>
          <w:p w:rsidR="009C2CF7" w:rsidRPr="002E4E10" w:rsidRDefault="009C2CF7" w:rsidP="00C337EE">
            <w:pPr>
              <w:jc w:val="center"/>
              <w:rPr>
                <w:b/>
              </w:rPr>
            </w:pPr>
            <w:r w:rsidRPr="002E4E10">
              <w:rPr>
                <w:b/>
              </w:rPr>
              <w:t xml:space="preserve">Completed </w:t>
            </w:r>
          </w:p>
        </w:tc>
      </w:tr>
      <w:tr w:rsidR="002E4E10" w:rsidRPr="002E4E10" w:rsidTr="009C2CF7">
        <w:tc>
          <w:tcPr>
            <w:tcW w:w="917" w:type="dxa"/>
          </w:tcPr>
          <w:p w:rsidR="009C2CF7" w:rsidRPr="002E4E10" w:rsidRDefault="009C2CF7" w:rsidP="00C337EE">
            <w:pPr>
              <w:jc w:val="center"/>
            </w:pPr>
          </w:p>
          <w:p w:rsidR="009C2CF7" w:rsidRPr="002E4E10" w:rsidRDefault="009C2CF7" w:rsidP="00C337EE">
            <w:pPr>
              <w:jc w:val="center"/>
            </w:pPr>
            <w:r w:rsidRPr="002E4E10">
              <w:t>1</w:t>
            </w:r>
          </w:p>
        </w:tc>
        <w:tc>
          <w:tcPr>
            <w:tcW w:w="8881" w:type="dxa"/>
          </w:tcPr>
          <w:p w:rsidR="00C337EE" w:rsidRPr="002E4E10" w:rsidRDefault="00C337EE" w:rsidP="00C337EE">
            <w:pPr>
              <w:rPr>
                <w:sz w:val="20"/>
                <w:szCs w:val="20"/>
              </w:rPr>
            </w:pPr>
          </w:p>
          <w:p w:rsidR="009C2CF7" w:rsidRPr="002E4E10" w:rsidRDefault="009C2CF7" w:rsidP="00C337EE">
            <w:r w:rsidRPr="002E4E10">
              <w:t xml:space="preserve">Review Closed POD Plan and staff assignments to ensure availability of personnel to staff key positions. Reassign as needed. </w:t>
            </w:r>
          </w:p>
        </w:tc>
        <w:tc>
          <w:tcPr>
            <w:tcW w:w="1218" w:type="dxa"/>
          </w:tcPr>
          <w:p w:rsidR="009C2CF7" w:rsidRPr="002E4E10" w:rsidRDefault="009C2CF7" w:rsidP="00C337EE"/>
          <w:p w:rsidR="009C2CF7" w:rsidRPr="002E4E10" w:rsidRDefault="009C2CF7" w:rsidP="00C337EE">
            <w:pPr>
              <w:pStyle w:val="ListParagraph"/>
              <w:numPr>
                <w:ilvl w:val="0"/>
                <w:numId w:val="8"/>
              </w:numPr>
              <w:jc w:val="center"/>
            </w:pPr>
          </w:p>
        </w:tc>
      </w:tr>
      <w:tr w:rsidR="002E4E10" w:rsidRPr="002E4E10" w:rsidTr="009C2CF7">
        <w:tc>
          <w:tcPr>
            <w:tcW w:w="917" w:type="dxa"/>
          </w:tcPr>
          <w:p w:rsidR="009C2CF7" w:rsidRPr="002E4E10" w:rsidRDefault="009C2CF7" w:rsidP="00C337EE">
            <w:pPr>
              <w:jc w:val="center"/>
            </w:pPr>
          </w:p>
          <w:p w:rsidR="009C2CF7" w:rsidRPr="002E4E10" w:rsidRDefault="009C2CF7" w:rsidP="00C337EE">
            <w:pPr>
              <w:jc w:val="center"/>
            </w:pPr>
            <w:r w:rsidRPr="002E4E10">
              <w:t>2</w:t>
            </w:r>
          </w:p>
        </w:tc>
        <w:tc>
          <w:tcPr>
            <w:tcW w:w="8881" w:type="dxa"/>
          </w:tcPr>
          <w:p w:rsidR="009C2CF7" w:rsidRPr="002E4E10" w:rsidRDefault="009C2CF7" w:rsidP="00C337EE"/>
          <w:p w:rsidR="009C2CF7" w:rsidRPr="002E4E10" w:rsidRDefault="009C2CF7" w:rsidP="00B72C47">
            <w:r w:rsidRPr="002E4E10">
              <w:t>Activate assigned staff to begin setting up Closed POD.</w:t>
            </w:r>
            <w:r w:rsidR="00B72C47">
              <w:t xml:space="preserve"> First, establish Staff Check-in and Supply areas.</w:t>
            </w:r>
            <w:r w:rsidRPr="002E4E10">
              <w:t xml:space="preserve"> </w:t>
            </w:r>
            <w:r w:rsidR="00B72C47">
              <w:t>S</w:t>
            </w:r>
            <w:r w:rsidRPr="002E4E10">
              <w:t>et up screening and dispensing areas per</w:t>
            </w:r>
            <w:r w:rsidR="00B72C47">
              <w:t xml:space="preserve"> lay-</w:t>
            </w:r>
            <w:r w:rsidRPr="002E4E10">
              <w:t xml:space="preserve">out design. </w:t>
            </w:r>
            <w:r w:rsidR="00B72C47">
              <w:t>(Forms Book, Attachment 3)</w:t>
            </w:r>
          </w:p>
        </w:tc>
        <w:tc>
          <w:tcPr>
            <w:tcW w:w="1218" w:type="dxa"/>
          </w:tcPr>
          <w:p w:rsidR="009C2CF7" w:rsidRPr="002E4E10" w:rsidRDefault="009C2CF7" w:rsidP="00C337EE">
            <w:pPr>
              <w:jc w:val="center"/>
            </w:pPr>
          </w:p>
          <w:p w:rsidR="00C337EE" w:rsidRPr="002E4E10" w:rsidRDefault="00C337EE" w:rsidP="00C337EE">
            <w:pPr>
              <w:pStyle w:val="ListParagraph"/>
              <w:numPr>
                <w:ilvl w:val="0"/>
                <w:numId w:val="8"/>
              </w:numPr>
              <w:jc w:val="center"/>
            </w:pPr>
          </w:p>
        </w:tc>
      </w:tr>
      <w:tr w:rsidR="002E4E10" w:rsidRPr="002E4E10" w:rsidTr="009C2CF7">
        <w:tc>
          <w:tcPr>
            <w:tcW w:w="917" w:type="dxa"/>
          </w:tcPr>
          <w:p w:rsidR="009C2CF7" w:rsidRPr="002E4E10" w:rsidRDefault="009C2CF7" w:rsidP="00C337EE">
            <w:pPr>
              <w:jc w:val="center"/>
            </w:pPr>
          </w:p>
          <w:p w:rsidR="009C2CF7" w:rsidRPr="002E4E10" w:rsidRDefault="009C2CF7" w:rsidP="00C337EE">
            <w:pPr>
              <w:jc w:val="center"/>
            </w:pPr>
            <w:r w:rsidRPr="002E4E10">
              <w:t>3</w:t>
            </w:r>
          </w:p>
        </w:tc>
        <w:tc>
          <w:tcPr>
            <w:tcW w:w="8881" w:type="dxa"/>
          </w:tcPr>
          <w:p w:rsidR="009C2CF7" w:rsidRPr="002E4E10" w:rsidRDefault="009C2CF7" w:rsidP="00C337EE"/>
          <w:p w:rsidR="00EC6401" w:rsidRDefault="009C2CF7" w:rsidP="00C337EE">
            <w:r w:rsidRPr="002E4E10">
              <w:t xml:space="preserve">Communicate activation of Closed POD Plan to employees and/or clients. </w:t>
            </w:r>
          </w:p>
          <w:p w:rsidR="00EC6401" w:rsidRDefault="00EC6401" w:rsidP="00007621">
            <w:pPr>
              <w:numPr>
                <w:ilvl w:val="0"/>
                <w:numId w:val="16"/>
              </w:numPr>
            </w:pPr>
            <w:r>
              <w:t xml:space="preserve">Notify employees and/or clients where and when to obtain medications. </w:t>
            </w:r>
          </w:p>
          <w:p w:rsidR="00EC6401" w:rsidRDefault="00CA6E9F" w:rsidP="00007621">
            <w:pPr>
              <w:numPr>
                <w:ilvl w:val="0"/>
                <w:numId w:val="16"/>
              </w:numPr>
            </w:pPr>
            <w:r>
              <w:t xml:space="preserve">Advise them to know the </w:t>
            </w:r>
            <w:r w:rsidR="001E5607">
              <w:t>allergies and prescriptions of</w:t>
            </w:r>
            <w:r>
              <w:t xml:space="preserve"> </w:t>
            </w:r>
            <w:r w:rsidR="001E5607">
              <w:t xml:space="preserve">those for </w:t>
            </w:r>
            <w:r>
              <w:t xml:space="preserve">whom they are picking up medications. </w:t>
            </w:r>
          </w:p>
          <w:p w:rsidR="009C2CF7" w:rsidRPr="002E4E10" w:rsidRDefault="00951482" w:rsidP="00007621">
            <w:pPr>
              <w:numPr>
                <w:ilvl w:val="0"/>
                <w:numId w:val="16"/>
              </w:numPr>
            </w:pPr>
            <w:r>
              <w:t xml:space="preserve">If available, </w:t>
            </w:r>
            <w:r w:rsidR="009C2CF7" w:rsidRPr="002E4E10">
              <w:t xml:space="preserve">send the screening form out electronically </w:t>
            </w:r>
            <w:r w:rsidR="001E5607">
              <w:t xml:space="preserve">to be filled out prior to arrival at the POD. </w:t>
            </w:r>
          </w:p>
        </w:tc>
        <w:tc>
          <w:tcPr>
            <w:tcW w:w="1218" w:type="dxa"/>
          </w:tcPr>
          <w:p w:rsidR="009C2CF7" w:rsidRPr="002E4E10" w:rsidRDefault="009C2CF7" w:rsidP="00C337EE">
            <w:pPr>
              <w:pStyle w:val="ListParagraph"/>
            </w:pPr>
          </w:p>
          <w:p w:rsidR="009C2CF7" w:rsidRPr="002E4E10" w:rsidRDefault="009C2CF7" w:rsidP="00C337EE">
            <w:pPr>
              <w:pStyle w:val="ListParagraph"/>
              <w:numPr>
                <w:ilvl w:val="0"/>
                <w:numId w:val="8"/>
              </w:numPr>
              <w:jc w:val="center"/>
            </w:pPr>
          </w:p>
        </w:tc>
      </w:tr>
      <w:tr w:rsidR="00B72C47" w:rsidRPr="002E4E10" w:rsidTr="009C2CF7">
        <w:tc>
          <w:tcPr>
            <w:tcW w:w="917" w:type="dxa"/>
          </w:tcPr>
          <w:p w:rsidR="00B72C47" w:rsidRPr="002E4E10" w:rsidRDefault="00B72C47" w:rsidP="00C337EE">
            <w:pPr>
              <w:jc w:val="center"/>
            </w:pPr>
            <w:r>
              <w:t>4</w:t>
            </w:r>
          </w:p>
        </w:tc>
        <w:tc>
          <w:tcPr>
            <w:tcW w:w="8881" w:type="dxa"/>
          </w:tcPr>
          <w:p w:rsidR="00B72C47" w:rsidRPr="00B72C47" w:rsidRDefault="00B72C47" w:rsidP="00C337EE">
            <w:r>
              <w:t xml:space="preserve">Post the </w:t>
            </w:r>
            <w:r>
              <w:rPr>
                <w:i/>
              </w:rPr>
              <w:t xml:space="preserve">Information Use Warning </w:t>
            </w:r>
            <w:r>
              <w:t xml:space="preserve"> (Forms Book, Attachment 11)</w:t>
            </w:r>
          </w:p>
        </w:tc>
        <w:tc>
          <w:tcPr>
            <w:tcW w:w="1218" w:type="dxa"/>
          </w:tcPr>
          <w:p w:rsidR="00B72C47" w:rsidRPr="002E4E10" w:rsidRDefault="00B72C47" w:rsidP="00B72C47">
            <w:pPr>
              <w:pStyle w:val="ListParagraph"/>
              <w:numPr>
                <w:ilvl w:val="0"/>
                <w:numId w:val="7"/>
              </w:numPr>
              <w:jc w:val="center"/>
            </w:pPr>
          </w:p>
        </w:tc>
      </w:tr>
      <w:tr w:rsidR="002E4E10" w:rsidRPr="002E4E10" w:rsidTr="009C2CF7">
        <w:tc>
          <w:tcPr>
            <w:tcW w:w="917" w:type="dxa"/>
          </w:tcPr>
          <w:p w:rsidR="009C2CF7" w:rsidRPr="002E4E10" w:rsidRDefault="009C2CF7" w:rsidP="00C337EE">
            <w:pPr>
              <w:jc w:val="center"/>
            </w:pPr>
          </w:p>
          <w:p w:rsidR="009C2CF7" w:rsidRPr="002E4E10" w:rsidRDefault="00B72C47" w:rsidP="00C337EE">
            <w:pPr>
              <w:jc w:val="center"/>
            </w:pPr>
            <w:r>
              <w:t>5</w:t>
            </w:r>
          </w:p>
        </w:tc>
        <w:tc>
          <w:tcPr>
            <w:tcW w:w="8881" w:type="dxa"/>
          </w:tcPr>
          <w:p w:rsidR="009C2CF7" w:rsidRPr="002E4E10" w:rsidRDefault="009C2CF7" w:rsidP="00C337EE"/>
          <w:p w:rsidR="009C2CF7" w:rsidRPr="002E4E10" w:rsidRDefault="009C2CF7" w:rsidP="00C337EE">
            <w:r w:rsidRPr="002E4E10">
              <w:t xml:space="preserve">Await instructions from LPH for picking up medications. Ensure Courier has needed documents and is prepared to go to Local Distribution Node. Dispatch courier when instructions arrive. </w:t>
            </w:r>
          </w:p>
        </w:tc>
        <w:tc>
          <w:tcPr>
            <w:tcW w:w="1218" w:type="dxa"/>
          </w:tcPr>
          <w:p w:rsidR="009C2CF7" w:rsidRPr="002E4E10" w:rsidRDefault="009C2CF7" w:rsidP="00C337EE">
            <w:pPr>
              <w:pStyle w:val="ListParagraph"/>
            </w:pPr>
          </w:p>
          <w:p w:rsidR="009C2CF7" w:rsidRPr="002E4E10" w:rsidRDefault="009C2CF7" w:rsidP="00C337EE">
            <w:pPr>
              <w:pStyle w:val="ListParagraph"/>
              <w:numPr>
                <w:ilvl w:val="0"/>
                <w:numId w:val="8"/>
              </w:numPr>
              <w:jc w:val="center"/>
            </w:pPr>
          </w:p>
        </w:tc>
      </w:tr>
      <w:tr w:rsidR="002E4E10" w:rsidRPr="002E4E10" w:rsidTr="00850396">
        <w:trPr>
          <w:trHeight w:val="971"/>
        </w:trPr>
        <w:tc>
          <w:tcPr>
            <w:tcW w:w="917" w:type="dxa"/>
          </w:tcPr>
          <w:p w:rsidR="009C2CF7" w:rsidRPr="002E4E10" w:rsidRDefault="009C2CF7" w:rsidP="00C337EE">
            <w:pPr>
              <w:jc w:val="center"/>
            </w:pPr>
          </w:p>
          <w:p w:rsidR="009C2CF7" w:rsidRPr="002E4E10" w:rsidRDefault="00B72C47" w:rsidP="00C337EE">
            <w:pPr>
              <w:jc w:val="center"/>
            </w:pPr>
            <w:r>
              <w:t>6</w:t>
            </w:r>
          </w:p>
        </w:tc>
        <w:tc>
          <w:tcPr>
            <w:tcW w:w="8881" w:type="dxa"/>
          </w:tcPr>
          <w:p w:rsidR="009C2CF7" w:rsidRPr="002E4E10" w:rsidRDefault="009C2CF7" w:rsidP="00C337EE"/>
          <w:p w:rsidR="000E3551" w:rsidRPr="002E4E10" w:rsidRDefault="009C2CF7" w:rsidP="000E3551">
            <w:r w:rsidRPr="002E4E10">
              <w:t>Copy needed forms and information</w:t>
            </w:r>
            <w:r w:rsidR="000E3551" w:rsidRPr="002E4E10">
              <w:t>.</w:t>
            </w:r>
            <w:r w:rsidRPr="002E4E10">
              <w:t xml:space="preserve"> </w:t>
            </w:r>
          </w:p>
          <w:p w:rsidR="009C2CF7" w:rsidRPr="002E4E10" w:rsidRDefault="000E3551" w:rsidP="00167ACD">
            <w:pPr>
              <w:numPr>
                <w:ilvl w:val="0"/>
                <w:numId w:val="16"/>
              </w:numPr>
              <w:rPr>
                <w:rFonts w:cstheme="minorHAnsi"/>
                <w:b/>
                <w:bCs/>
                <w:sz w:val="20"/>
                <w:szCs w:val="20"/>
              </w:rPr>
            </w:pPr>
            <w:r w:rsidRPr="002E4E10">
              <w:t xml:space="preserve">For original </w:t>
            </w:r>
            <w:r w:rsidR="00850396" w:rsidRPr="002E4E10">
              <w:t xml:space="preserve">Closed POD </w:t>
            </w:r>
            <w:r w:rsidRPr="002E4E10">
              <w:t>forms to copy</w:t>
            </w:r>
            <w:r w:rsidR="00850396" w:rsidRPr="002E4E10">
              <w:t>,</w:t>
            </w:r>
            <w:r w:rsidRPr="002E4E10">
              <w:t xml:space="preserve"> see Closed POD Forms Book </w:t>
            </w:r>
          </w:p>
          <w:p w:rsidR="000E3551" w:rsidRPr="002E4E10" w:rsidRDefault="000E3551" w:rsidP="00167ACD">
            <w:pPr>
              <w:numPr>
                <w:ilvl w:val="0"/>
                <w:numId w:val="16"/>
              </w:numPr>
              <w:rPr>
                <w:rFonts w:cstheme="minorHAnsi"/>
                <w:b/>
                <w:bCs/>
                <w:sz w:val="20"/>
                <w:szCs w:val="20"/>
              </w:rPr>
            </w:pPr>
            <w:r w:rsidRPr="002E4E10">
              <w:t>For number of copies needed</w:t>
            </w:r>
            <w:r w:rsidR="00850396" w:rsidRPr="002E4E10">
              <w:t>,</w:t>
            </w:r>
            <w:r w:rsidRPr="002E4E10">
              <w:t xml:space="preserve"> see </w:t>
            </w:r>
            <w:r w:rsidR="00B72C47">
              <w:t>Closed POD Plan, page 6</w:t>
            </w:r>
          </w:p>
        </w:tc>
        <w:tc>
          <w:tcPr>
            <w:tcW w:w="1218" w:type="dxa"/>
          </w:tcPr>
          <w:p w:rsidR="009C2CF7" w:rsidRPr="002E4E10" w:rsidRDefault="009C2CF7" w:rsidP="00C337EE">
            <w:pPr>
              <w:jc w:val="center"/>
            </w:pPr>
          </w:p>
          <w:p w:rsidR="009C2CF7" w:rsidRPr="002E4E10" w:rsidRDefault="009C2CF7" w:rsidP="00C337EE">
            <w:pPr>
              <w:pStyle w:val="ListParagraph"/>
              <w:numPr>
                <w:ilvl w:val="0"/>
                <w:numId w:val="7"/>
              </w:numPr>
              <w:jc w:val="center"/>
            </w:pPr>
          </w:p>
        </w:tc>
      </w:tr>
      <w:tr w:rsidR="002E4E10" w:rsidRPr="002E4E10" w:rsidTr="009C2CF7">
        <w:tc>
          <w:tcPr>
            <w:tcW w:w="917" w:type="dxa"/>
          </w:tcPr>
          <w:p w:rsidR="009C2CF7" w:rsidRPr="002E4E10" w:rsidRDefault="009C2CF7" w:rsidP="00C337EE">
            <w:pPr>
              <w:jc w:val="center"/>
            </w:pPr>
          </w:p>
          <w:p w:rsidR="009C2CF7" w:rsidRPr="002E4E10" w:rsidRDefault="00B72C47" w:rsidP="00C337EE">
            <w:pPr>
              <w:jc w:val="center"/>
            </w:pPr>
            <w:r>
              <w:t>7</w:t>
            </w:r>
          </w:p>
        </w:tc>
        <w:tc>
          <w:tcPr>
            <w:tcW w:w="8881" w:type="dxa"/>
          </w:tcPr>
          <w:p w:rsidR="009C2CF7" w:rsidRPr="002E4E10" w:rsidRDefault="009C2CF7" w:rsidP="00C337EE"/>
          <w:p w:rsidR="009C2CF7" w:rsidRPr="002E4E10" w:rsidRDefault="009C2CF7" w:rsidP="00C337EE">
            <w:r w:rsidRPr="002E4E10">
              <w:t xml:space="preserve">Prepare and schedule staff briefing. </w:t>
            </w:r>
          </w:p>
        </w:tc>
        <w:tc>
          <w:tcPr>
            <w:tcW w:w="1218" w:type="dxa"/>
          </w:tcPr>
          <w:p w:rsidR="009C2CF7" w:rsidRPr="002E4E10" w:rsidRDefault="009C2CF7" w:rsidP="00C337EE">
            <w:pPr>
              <w:jc w:val="center"/>
            </w:pPr>
          </w:p>
          <w:p w:rsidR="009C2CF7" w:rsidRPr="002E4E10" w:rsidRDefault="009C2CF7" w:rsidP="00C337EE">
            <w:pPr>
              <w:pStyle w:val="ListParagraph"/>
              <w:numPr>
                <w:ilvl w:val="0"/>
                <w:numId w:val="9"/>
              </w:numPr>
              <w:jc w:val="center"/>
            </w:pPr>
          </w:p>
        </w:tc>
      </w:tr>
      <w:tr w:rsidR="002E4E10" w:rsidRPr="002E4E10" w:rsidTr="009C2CF7">
        <w:tc>
          <w:tcPr>
            <w:tcW w:w="917" w:type="dxa"/>
          </w:tcPr>
          <w:p w:rsidR="009C2CF7" w:rsidRPr="002E4E10" w:rsidRDefault="009C2CF7" w:rsidP="00C337EE">
            <w:pPr>
              <w:jc w:val="center"/>
            </w:pPr>
          </w:p>
          <w:p w:rsidR="009C2CF7" w:rsidRPr="002E4E10" w:rsidRDefault="00B72C47" w:rsidP="00C337EE">
            <w:pPr>
              <w:jc w:val="center"/>
            </w:pPr>
            <w:r>
              <w:t>8</w:t>
            </w:r>
          </w:p>
        </w:tc>
        <w:tc>
          <w:tcPr>
            <w:tcW w:w="8881" w:type="dxa"/>
          </w:tcPr>
          <w:p w:rsidR="009C2CF7" w:rsidRPr="002E4E10" w:rsidRDefault="009C2CF7" w:rsidP="00C337EE"/>
          <w:p w:rsidR="009C2CF7" w:rsidRPr="002E4E10" w:rsidRDefault="009C2CF7" w:rsidP="00C337EE">
            <w:r w:rsidRPr="002E4E10">
              <w:t>Conduct</w:t>
            </w:r>
            <w:r w:rsidR="0066414B" w:rsidRPr="002E4E10">
              <w:t xml:space="preserve"> briefing and necessary Just-in-</w:t>
            </w:r>
            <w:r w:rsidRPr="002E4E10">
              <w:t>Time Training</w:t>
            </w:r>
            <w:r w:rsidR="004B5154" w:rsidRPr="002E4E10">
              <w:t>.</w:t>
            </w:r>
          </w:p>
        </w:tc>
        <w:tc>
          <w:tcPr>
            <w:tcW w:w="1218" w:type="dxa"/>
          </w:tcPr>
          <w:p w:rsidR="009C2CF7" w:rsidRPr="002E4E10" w:rsidRDefault="009C2CF7" w:rsidP="00C337EE">
            <w:pPr>
              <w:jc w:val="center"/>
            </w:pPr>
          </w:p>
          <w:p w:rsidR="009C2CF7" w:rsidRPr="002E4E10" w:rsidRDefault="009C2CF7" w:rsidP="00C337EE">
            <w:pPr>
              <w:pStyle w:val="ListParagraph"/>
              <w:numPr>
                <w:ilvl w:val="0"/>
                <w:numId w:val="9"/>
              </w:numPr>
              <w:jc w:val="center"/>
            </w:pPr>
          </w:p>
        </w:tc>
      </w:tr>
      <w:tr w:rsidR="002E4E10" w:rsidRPr="002E4E10" w:rsidTr="00B72C47">
        <w:trPr>
          <w:trHeight w:val="782"/>
        </w:trPr>
        <w:tc>
          <w:tcPr>
            <w:tcW w:w="917" w:type="dxa"/>
          </w:tcPr>
          <w:p w:rsidR="009C2CF7" w:rsidRPr="002E4E10" w:rsidRDefault="009C2CF7" w:rsidP="00C337EE">
            <w:pPr>
              <w:jc w:val="center"/>
            </w:pPr>
          </w:p>
          <w:p w:rsidR="009C2CF7" w:rsidRPr="002E4E10" w:rsidRDefault="00B72C47" w:rsidP="00C337EE">
            <w:pPr>
              <w:jc w:val="center"/>
            </w:pPr>
            <w:r>
              <w:t>9</w:t>
            </w:r>
          </w:p>
        </w:tc>
        <w:tc>
          <w:tcPr>
            <w:tcW w:w="8881" w:type="dxa"/>
          </w:tcPr>
          <w:p w:rsidR="009C2CF7" w:rsidRPr="002E4E10" w:rsidRDefault="009C2CF7" w:rsidP="00C337EE"/>
          <w:p w:rsidR="009C2CF7" w:rsidRPr="002E4E10" w:rsidRDefault="009C2CF7" w:rsidP="00C337EE">
            <w:r w:rsidRPr="002E4E10">
              <w:t>Conduct inventory of medications upon return of courier. Store medication in cool, dry and secure location</w:t>
            </w:r>
            <w:r w:rsidR="004B5154" w:rsidRPr="002E4E10">
              <w:t>.</w:t>
            </w:r>
            <w:r w:rsidR="00364E4A">
              <w:t xml:space="preserve"> Store vaccines as directed by LPH.</w:t>
            </w:r>
          </w:p>
        </w:tc>
        <w:tc>
          <w:tcPr>
            <w:tcW w:w="1218" w:type="dxa"/>
          </w:tcPr>
          <w:p w:rsidR="009C2CF7" w:rsidRPr="002E4E10" w:rsidRDefault="009C2CF7" w:rsidP="00C337EE">
            <w:pPr>
              <w:jc w:val="center"/>
            </w:pPr>
          </w:p>
          <w:p w:rsidR="009C2CF7" w:rsidRPr="002E4E10" w:rsidRDefault="009C2CF7" w:rsidP="00C337EE">
            <w:pPr>
              <w:pStyle w:val="ListParagraph"/>
              <w:numPr>
                <w:ilvl w:val="0"/>
                <w:numId w:val="9"/>
              </w:numPr>
              <w:jc w:val="center"/>
            </w:pPr>
          </w:p>
        </w:tc>
      </w:tr>
      <w:tr w:rsidR="002E4E10" w:rsidRPr="002E4E10" w:rsidTr="009C2CF7">
        <w:tc>
          <w:tcPr>
            <w:tcW w:w="917" w:type="dxa"/>
          </w:tcPr>
          <w:p w:rsidR="009C2CF7" w:rsidRPr="002E4E10" w:rsidRDefault="009C2CF7" w:rsidP="00C337EE">
            <w:pPr>
              <w:jc w:val="center"/>
            </w:pPr>
          </w:p>
          <w:p w:rsidR="009C2CF7" w:rsidRPr="002E4E10" w:rsidRDefault="00B72C47" w:rsidP="00C337EE">
            <w:pPr>
              <w:jc w:val="center"/>
            </w:pPr>
            <w:r>
              <w:t>10</w:t>
            </w:r>
          </w:p>
        </w:tc>
        <w:tc>
          <w:tcPr>
            <w:tcW w:w="8881" w:type="dxa"/>
          </w:tcPr>
          <w:p w:rsidR="009C2CF7" w:rsidRPr="002E4E10" w:rsidRDefault="009C2CF7" w:rsidP="00C337EE"/>
          <w:p w:rsidR="009C2CF7" w:rsidRPr="002E4E10" w:rsidRDefault="009C2CF7" w:rsidP="00C337EE">
            <w:r w:rsidRPr="002E4E10">
              <w:t>Conduct final walk through when POD setup is complete to ensure that everything is ready</w:t>
            </w:r>
            <w:r w:rsidR="004B5154" w:rsidRPr="002E4E10">
              <w:t>.</w:t>
            </w:r>
          </w:p>
        </w:tc>
        <w:tc>
          <w:tcPr>
            <w:tcW w:w="1218" w:type="dxa"/>
          </w:tcPr>
          <w:p w:rsidR="009C2CF7" w:rsidRPr="002E4E10" w:rsidRDefault="009C2CF7" w:rsidP="00C337EE">
            <w:pPr>
              <w:jc w:val="center"/>
            </w:pPr>
          </w:p>
          <w:p w:rsidR="009C2CF7" w:rsidRPr="002E4E10" w:rsidRDefault="009C2CF7" w:rsidP="00C337EE">
            <w:pPr>
              <w:pStyle w:val="ListParagraph"/>
              <w:numPr>
                <w:ilvl w:val="0"/>
                <w:numId w:val="9"/>
              </w:numPr>
              <w:jc w:val="center"/>
            </w:pPr>
          </w:p>
        </w:tc>
      </w:tr>
      <w:tr w:rsidR="009C2CF7" w:rsidRPr="002E4E10" w:rsidTr="009C2CF7">
        <w:tc>
          <w:tcPr>
            <w:tcW w:w="917" w:type="dxa"/>
          </w:tcPr>
          <w:p w:rsidR="009C2CF7" w:rsidRPr="002E4E10" w:rsidRDefault="009C2CF7" w:rsidP="00C337EE">
            <w:pPr>
              <w:jc w:val="center"/>
            </w:pPr>
          </w:p>
          <w:p w:rsidR="009C2CF7" w:rsidRPr="002E4E10" w:rsidRDefault="00B72C47" w:rsidP="00C337EE">
            <w:pPr>
              <w:jc w:val="center"/>
            </w:pPr>
            <w:r>
              <w:t>1</w:t>
            </w:r>
            <w:r w:rsidR="00EC6401">
              <w:t>1</w:t>
            </w:r>
          </w:p>
        </w:tc>
        <w:tc>
          <w:tcPr>
            <w:tcW w:w="8881" w:type="dxa"/>
          </w:tcPr>
          <w:p w:rsidR="009C2CF7" w:rsidRPr="002E4E10" w:rsidRDefault="009C2CF7" w:rsidP="00C337EE"/>
          <w:p w:rsidR="009C2CF7" w:rsidRPr="002E4E10" w:rsidRDefault="009C2CF7" w:rsidP="00C337EE">
            <w:r w:rsidRPr="002E4E10">
              <w:t>OPEN DOORS</w:t>
            </w:r>
          </w:p>
        </w:tc>
        <w:tc>
          <w:tcPr>
            <w:tcW w:w="1218" w:type="dxa"/>
          </w:tcPr>
          <w:p w:rsidR="009C2CF7" w:rsidRPr="002E4E10" w:rsidRDefault="009C2CF7" w:rsidP="00C337EE">
            <w:pPr>
              <w:jc w:val="center"/>
            </w:pPr>
          </w:p>
          <w:p w:rsidR="009C2CF7" w:rsidRPr="002E4E10" w:rsidRDefault="009C2CF7" w:rsidP="00C337EE">
            <w:pPr>
              <w:pStyle w:val="ListParagraph"/>
              <w:numPr>
                <w:ilvl w:val="0"/>
                <w:numId w:val="9"/>
              </w:numPr>
              <w:jc w:val="center"/>
            </w:pPr>
          </w:p>
        </w:tc>
      </w:tr>
    </w:tbl>
    <w:p w:rsidR="00C377AD" w:rsidRPr="002E4E10" w:rsidRDefault="00C377AD" w:rsidP="00A11672">
      <w:pPr>
        <w:spacing w:after="0" w:line="240" w:lineRule="auto"/>
        <w:rPr>
          <w:rFonts w:cstheme="minorHAnsi"/>
          <w:sz w:val="24"/>
          <w:szCs w:val="24"/>
        </w:rPr>
      </w:pPr>
    </w:p>
    <w:p w:rsidR="00C377AD" w:rsidRPr="002E4E10" w:rsidRDefault="00C377AD" w:rsidP="00A11672">
      <w:pPr>
        <w:spacing w:after="0" w:line="240" w:lineRule="auto"/>
        <w:rPr>
          <w:rFonts w:cstheme="minorHAnsi"/>
          <w:sz w:val="24"/>
          <w:szCs w:val="24"/>
        </w:rPr>
      </w:pPr>
    </w:p>
    <w:p w:rsidR="00C377AD" w:rsidRPr="002E4E10" w:rsidRDefault="00C377AD" w:rsidP="00A11672">
      <w:pPr>
        <w:spacing w:after="0" w:line="240" w:lineRule="auto"/>
        <w:rPr>
          <w:rFonts w:cstheme="minorHAnsi"/>
          <w:sz w:val="24"/>
          <w:szCs w:val="24"/>
        </w:rPr>
      </w:pPr>
    </w:p>
    <w:p w:rsidR="00C377AD" w:rsidRPr="002E4E10" w:rsidRDefault="00C377AD" w:rsidP="00A11672">
      <w:pPr>
        <w:spacing w:after="0" w:line="240" w:lineRule="auto"/>
        <w:rPr>
          <w:rFonts w:cstheme="minorHAnsi"/>
          <w:sz w:val="24"/>
          <w:szCs w:val="24"/>
        </w:rPr>
      </w:pPr>
    </w:p>
    <w:p w:rsidR="00C377AD" w:rsidRPr="002E4E10" w:rsidRDefault="00C377AD" w:rsidP="00A11672">
      <w:pPr>
        <w:spacing w:after="0" w:line="240" w:lineRule="auto"/>
        <w:rPr>
          <w:rFonts w:cstheme="minorHAnsi"/>
          <w:sz w:val="24"/>
          <w:szCs w:val="24"/>
        </w:rPr>
      </w:pPr>
    </w:p>
    <w:p w:rsidR="00C377AD" w:rsidRPr="002E4E10" w:rsidRDefault="00C377AD" w:rsidP="00A11672">
      <w:pPr>
        <w:spacing w:after="0" w:line="240" w:lineRule="auto"/>
        <w:rPr>
          <w:rFonts w:cstheme="minorHAnsi"/>
          <w:sz w:val="24"/>
          <w:szCs w:val="24"/>
        </w:rPr>
      </w:pPr>
    </w:p>
    <w:p w:rsidR="00C377AD" w:rsidRPr="002E4E10" w:rsidRDefault="00C377AD" w:rsidP="00A11672">
      <w:pPr>
        <w:spacing w:after="0" w:line="240" w:lineRule="auto"/>
        <w:rPr>
          <w:rFonts w:cstheme="minorHAnsi"/>
          <w:sz w:val="24"/>
          <w:szCs w:val="24"/>
        </w:rPr>
      </w:pPr>
    </w:p>
    <w:p w:rsidR="00C377AD" w:rsidRPr="002E4E10" w:rsidRDefault="00C377AD" w:rsidP="00A11672">
      <w:pPr>
        <w:spacing w:after="0" w:line="240" w:lineRule="auto"/>
        <w:rPr>
          <w:rFonts w:cstheme="minorHAnsi"/>
          <w:sz w:val="24"/>
          <w:szCs w:val="24"/>
        </w:rPr>
      </w:pPr>
    </w:p>
    <w:p w:rsidR="00C377AD" w:rsidRPr="002E4E10" w:rsidRDefault="00C377AD" w:rsidP="00A11672">
      <w:pPr>
        <w:spacing w:after="0" w:line="240" w:lineRule="auto"/>
        <w:rPr>
          <w:noProof/>
        </w:rPr>
      </w:pPr>
    </w:p>
    <w:p w:rsidR="00C377AD" w:rsidRPr="002E4E10" w:rsidRDefault="00C377AD" w:rsidP="00A11672">
      <w:pPr>
        <w:spacing w:after="0" w:line="240" w:lineRule="auto"/>
        <w:rPr>
          <w:noProof/>
        </w:rPr>
      </w:pPr>
    </w:p>
    <w:p w:rsidR="00B4255F" w:rsidRPr="002E4E10" w:rsidRDefault="00A11672" w:rsidP="00A11672">
      <w:pPr>
        <w:spacing w:after="0" w:line="240" w:lineRule="auto"/>
        <w:rPr>
          <w:rFonts w:cstheme="minorHAnsi"/>
          <w:sz w:val="24"/>
          <w:szCs w:val="24"/>
        </w:rPr>
      </w:pPr>
      <w:r w:rsidRPr="002E4E10">
        <w:rPr>
          <w:rFonts w:cstheme="minorHAnsi"/>
          <w:sz w:val="24"/>
          <w:szCs w:val="24"/>
        </w:rPr>
        <w:t xml:space="preserve">Determine the amount of </w:t>
      </w:r>
      <w:r w:rsidR="004549B9" w:rsidRPr="002E4E10">
        <w:rPr>
          <w:rFonts w:cstheme="minorHAnsi"/>
          <w:sz w:val="24"/>
          <w:szCs w:val="24"/>
        </w:rPr>
        <w:t xml:space="preserve">staff and </w:t>
      </w:r>
      <w:r w:rsidR="00274A88">
        <w:rPr>
          <w:rFonts w:cstheme="minorHAnsi"/>
          <w:sz w:val="24"/>
          <w:szCs w:val="24"/>
        </w:rPr>
        <w:t>supplies needed to open site b</w:t>
      </w:r>
      <w:r w:rsidR="009B6023" w:rsidRPr="002E4E10">
        <w:rPr>
          <w:rFonts w:cstheme="minorHAnsi"/>
          <w:sz w:val="24"/>
          <w:szCs w:val="24"/>
        </w:rPr>
        <w:t xml:space="preserve">ased on </w:t>
      </w:r>
      <w:r w:rsidR="00B240D4" w:rsidRPr="002E4E10">
        <w:rPr>
          <w:rFonts w:cstheme="minorHAnsi"/>
          <w:sz w:val="24"/>
          <w:szCs w:val="24"/>
        </w:rPr>
        <w:t>National Association of County and City Health Officials (</w:t>
      </w:r>
      <w:r w:rsidR="009B6023" w:rsidRPr="002E4E10">
        <w:rPr>
          <w:rFonts w:cstheme="minorHAnsi"/>
          <w:sz w:val="24"/>
          <w:szCs w:val="24"/>
        </w:rPr>
        <w:t>NACCHO</w:t>
      </w:r>
      <w:r w:rsidR="00B240D4" w:rsidRPr="002E4E10">
        <w:rPr>
          <w:rFonts w:cstheme="minorHAnsi"/>
          <w:sz w:val="24"/>
          <w:szCs w:val="24"/>
        </w:rPr>
        <w:t>)</w:t>
      </w:r>
      <w:r w:rsidR="009B6023" w:rsidRPr="002E4E10">
        <w:rPr>
          <w:rFonts w:cstheme="minorHAnsi"/>
          <w:sz w:val="24"/>
          <w:szCs w:val="24"/>
        </w:rPr>
        <w:t xml:space="preserve"> chart below</w:t>
      </w:r>
      <w:r w:rsidR="000E2748" w:rsidRPr="002E4E10">
        <w:rPr>
          <w:rFonts w:cstheme="minorHAnsi"/>
          <w:sz w:val="24"/>
          <w:szCs w:val="24"/>
        </w:rPr>
        <w:t xml:space="preserve">. </w:t>
      </w:r>
    </w:p>
    <w:p w:rsidR="00B4255F" w:rsidRPr="002E4E10" w:rsidRDefault="00B4255F" w:rsidP="00A11672">
      <w:pPr>
        <w:spacing w:after="0" w:line="240" w:lineRule="auto"/>
        <w:rPr>
          <w:rFonts w:cstheme="minorHAnsi"/>
          <w:sz w:val="24"/>
          <w:szCs w:val="24"/>
        </w:rPr>
      </w:pPr>
    </w:p>
    <w:p w:rsidR="006D7BFF" w:rsidRDefault="006D7BFF" w:rsidP="00A11672">
      <w:pPr>
        <w:spacing w:after="0" w:line="240" w:lineRule="auto"/>
        <w:rPr>
          <w:noProof/>
        </w:rPr>
      </w:pPr>
    </w:p>
    <w:p w:rsidR="006144EE" w:rsidRDefault="006D7BFF" w:rsidP="00A11672">
      <w:pPr>
        <w:spacing w:after="0" w:line="240" w:lineRule="auto"/>
        <w:rPr>
          <w:noProof/>
        </w:rPr>
      </w:pPr>
      <w:r>
        <w:rPr>
          <w:noProof/>
        </w:rPr>
        <w:drawing>
          <wp:anchor distT="0" distB="0" distL="114300" distR="114300" simplePos="0" relativeHeight="251662336" behindDoc="1" locked="0" layoutInCell="1" allowOverlap="1">
            <wp:simplePos x="0" y="0"/>
            <wp:positionH relativeFrom="margin">
              <wp:align>center</wp:align>
            </wp:positionH>
            <wp:positionV relativeFrom="paragraph">
              <wp:posOffset>5080</wp:posOffset>
            </wp:positionV>
            <wp:extent cx="7642860" cy="4831080"/>
            <wp:effectExtent l="0" t="0" r="0" b="0"/>
            <wp:wrapTight wrapText="bothSides">
              <wp:wrapPolygon edited="0">
                <wp:start x="0" y="0"/>
                <wp:lineTo x="0" y="21549"/>
                <wp:lineTo x="21535" y="21549"/>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3041" t="3111"/>
                    <a:stretch/>
                  </pic:blipFill>
                  <pic:spPr bwMode="auto">
                    <a:xfrm>
                      <a:off x="0" y="0"/>
                      <a:ext cx="7642860" cy="4831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74A88" w:rsidRPr="002E4E10" w:rsidRDefault="000E2748" w:rsidP="00A11672">
      <w:pPr>
        <w:spacing w:after="0" w:line="240" w:lineRule="auto"/>
        <w:rPr>
          <w:rFonts w:cstheme="minorHAnsi"/>
          <w:sz w:val="24"/>
          <w:szCs w:val="24"/>
        </w:rPr>
      </w:pPr>
      <w:r w:rsidRPr="002E4E10">
        <w:rPr>
          <w:rFonts w:cstheme="minorHAnsi"/>
          <w:sz w:val="24"/>
          <w:szCs w:val="24"/>
        </w:rPr>
        <w:t>This</w:t>
      </w:r>
      <w:r w:rsidR="00B240D4" w:rsidRPr="002E4E10">
        <w:rPr>
          <w:rFonts w:cstheme="minorHAnsi"/>
          <w:sz w:val="24"/>
          <w:szCs w:val="24"/>
        </w:rPr>
        <w:t xml:space="preserve"> </w:t>
      </w:r>
      <w:r w:rsidR="00B4255F" w:rsidRPr="002E4E10">
        <w:rPr>
          <w:rFonts w:cstheme="minorHAnsi"/>
          <w:sz w:val="24"/>
          <w:szCs w:val="24"/>
        </w:rPr>
        <w:t xml:space="preserve">chart </w:t>
      </w:r>
      <w:r w:rsidR="00B240D4" w:rsidRPr="002E4E10">
        <w:rPr>
          <w:rFonts w:cstheme="minorHAnsi"/>
          <w:sz w:val="24"/>
          <w:szCs w:val="24"/>
        </w:rPr>
        <w:t xml:space="preserve">is located </w:t>
      </w:r>
      <w:r w:rsidR="001D2D38" w:rsidRPr="002E4E10">
        <w:rPr>
          <w:rFonts w:cstheme="minorHAnsi"/>
          <w:sz w:val="24"/>
          <w:szCs w:val="24"/>
        </w:rPr>
        <w:t xml:space="preserve">in </w:t>
      </w:r>
      <w:r w:rsidR="00B240D4" w:rsidRPr="002E4E10">
        <w:rPr>
          <w:rFonts w:cstheme="minorHAnsi"/>
          <w:sz w:val="24"/>
          <w:szCs w:val="24"/>
        </w:rPr>
        <w:t xml:space="preserve">the Closed POD </w:t>
      </w:r>
      <w:r w:rsidR="001D2D38" w:rsidRPr="002E4E10">
        <w:rPr>
          <w:rFonts w:cstheme="minorHAnsi"/>
          <w:sz w:val="24"/>
          <w:szCs w:val="24"/>
        </w:rPr>
        <w:t>Forms Book</w:t>
      </w:r>
      <w:r w:rsidR="002A0F7E" w:rsidRPr="002E4E10">
        <w:rPr>
          <w:rFonts w:cstheme="minorHAnsi"/>
          <w:sz w:val="24"/>
          <w:szCs w:val="24"/>
        </w:rPr>
        <w:t>,</w:t>
      </w:r>
      <w:r w:rsidR="001D2D38" w:rsidRPr="002E4E10">
        <w:rPr>
          <w:rFonts w:cstheme="minorHAnsi"/>
          <w:sz w:val="24"/>
          <w:szCs w:val="24"/>
        </w:rPr>
        <w:t xml:space="preserve"> </w:t>
      </w:r>
      <w:r w:rsidRPr="002E4E10">
        <w:rPr>
          <w:rFonts w:cstheme="minorHAnsi"/>
          <w:sz w:val="24"/>
          <w:szCs w:val="24"/>
        </w:rPr>
        <w:t>Attachment 2</w:t>
      </w:r>
      <w:r w:rsidR="002B5FD8">
        <w:rPr>
          <w:rFonts w:cstheme="minorHAnsi"/>
          <w:sz w:val="24"/>
          <w:szCs w:val="24"/>
        </w:rPr>
        <w:t>5</w:t>
      </w:r>
      <w:r w:rsidRPr="002E4E10">
        <w:rPr>
          <w:rFonts w:cstheme="minorHAnsi"/>
          <w:sz w:val="24"/>
          <w:szCs w:val="24"/>
        </w:rPr>
        <w:t>.</w:t>
      </w:r>
    </w:p>
    <w:p w:rsidR="00D00FBF" w:rsidRPr="002E4E10" w:rsidRDefault="00D00FBF" w:rsidP="00A11672">
      <w:pPr>
        <w:spacing w:after="0" w:line="240" w:lineRule="auto"/>
        <w:rPr>
          <w:rFonts w:cstheme="minorHAnsi"/>
          <w:sz w:val="24"/>
          <w:szCs w:val="24"/>
        </w:rPr>
      </w:pPr>
    </w:p>
    <w:p w:rsidR="00AA7138" w:rsidRPr="002E4E10" w:rsidRDefault="004549B9" w:rsidP="00A11672">
      <w:pPr>
        <w:spacing w:after="0" w:line="240" w:lineRule="auto"/>
        <w:rPr>
          <w:rFonts w:cstheme="minorHAnsi"/>
          <w:sz w:val="24"/>
          <w:szCs w:val="24"/>
        </w:rPr>
      </w:pPr>
      <w:r w:rsidRPr="002E4E10">
        <w:rPr>
          <w:rFonts w:cstheme="minorHAnsi"/>
          <w:sz w:val="24"/>
          <w:szCs w:val="24"/>
        </w:rPr>
        <w:t xml:space="preserve">Determine the number </w:t>
      </w:r>
      <w:r w:rsidR="00A04EB1">
        <w:rPr>
          <w:rFonts w:cstheme="minorHAnsi"/>
          <w:sz w:val="24"/>
          <w:szCs w:val="24"/>
        </w:rPr>
        <w:t>of copies (</w:t>
      </w:r>
      <w:r w:rsidRPr="002E4E10">
        <w:rPr>
          <w:rFonts w:cstheme="minorHAnsi"/>
          <w:sz w:val="24"/>
          <w:szCs w:val="24"/>
        </w:rPr>
        <w:t>screening forms, algorithms, antibiotic information sheets, etc) needed based on number of people expected to be served at Closed POD</w:t>
      </w:r>
      <w:r w:rsidR="00A92786" w:rsidRPr="002E4E10">
        <w:rPr>
          <w:rFonts w:cstheme="minorHAnsi"/>
          <w:sz w:val="24"/>
          <w:szCs w:val="24"/>
        </w:rPr>
        <w:t xml:space="preserve"> (for more details see Plan</w:t>
      </w:r>
      <w:r w:rsidR="00C377AD" w:rsidRPr="002E4E10">
        <w:rPr>
          <w:rFonts w:cstheme="minorHAnsi"/>
          <w:sz w:val="24"/>
          <w:szCs w:val="24"/>
        </w:rPr>
        <w:t>,</w:t>
      </w:r>
      <w:r w:rsidR="00750FAE">
        <w:rPr>
          <w:rFonts w:cstheme="minorHAnsi"/>
          <w:sz w:val="24"/>
          <w:szCs w:val="24"/>
        </w:rPr>
        <w:t xml:space="preserve"> page 6</w:t>
      </w:r>
      <w:r w:rsidR="00A92786" w:rsidRPr="002E4E10">
        <w:rPr>
          <w:rFonts w:cstheme="minorHAnsi"/>
          <w:sz w:val="24"/>
          <w:szCs w:val="24"/>
        </w:rPr>
        <w:t>).</w:t>
      </w:r>
    </w:p>
    <w:p w:rsidR="00AA7138" w:rsidRPr="002E4E10" w:rsidRDefault="00AA7138" w:rsidP="00A11672">
      <w:pPr>
        <w:spacing w:after="0" w:line="240" w:lineRule="auto"/>
        <w:rPr>
          <w:rFonts w:cstheme="minorHAnsi"/>
          <w:sz w:val="24"/>
          <w:szCs w:val="24"/>
        </w:rPr>
      </w:pPr>
    </w:p>
    <w:p w:rsidR="00D00FBF" w:rsidRPr="002E4E10" w:rsidRDefault="00D00FBF" w:rsidP="00A11672">
      <w:pPr>
        <w:spacing w:after="0" w:line="240" w:lineRule="auto"/>
        <w:rPr>
          <w:noProof/>
        </w:rPr>
      </w:pPr>
    </w:p>
    <w:p w:rsidR="002A0F7E" w:rsidRPr="002E4E10" w:rsidRDefault="002A0F7E" w:rsidP="00A11672">
      <w:pPr>
        <w:spacing w:after="0" w:line="240" w:lineRule="auto"/>
        <w:rPr>
          <w:rFonts w:cstheme="minorHAnsi"/>
          <w:sz w:val="24"/>
          <w:szCs w:val="24"/>
        </w:rPr>
      </w:pPr>
    </w:p>
    <w:p w:rsidR="00C377AD" w:rsidRPr="002E4E10" w:rsidRDefault="00C377AD" w:rsidP="00A11672">
      <w:pPr>
        <w:spacing w:after="0" w:line="240" w:lineRule="auto"/>
        <w:rPr>
          <w:rFonts w:cstheme="minorHAnsi"/>
          <w:sz w:val="24"/>
          <w:szCs w:val="24"/>
        </w:rPr>
      </w:pPr>
    </w:p>
    <w:p w:rsidR="00B4255F" w:rsidRPr="002E4E10" w:rsidRDefault="00B4255F" w:rsidP="00A11672">
      <w:pPr>
        <w:spacing w:after="0" w:line="240" w:lineRule="auto"/>
        <w:rPr>
          <w:rFonts w:cstheme="minorHAnsi"/>
          <w:sz w:val="24"/>
          <w:szCs w:val="24"/>
        </w:rPr>
      </w:pPr>
    </w:p>
    <w:p w:rsidR="00C377AD" w:rsidRPr="002E4E10" w:rsidRDefault="00C377AD" w:rsidP="00A11672">
      <w:pPr>
        <w:spacing w:after="0" w:line="240" w:lineRule="auto"/>
        <w:rPr>
          <w:rFonts w:cstheme="minorHAnsi"/>
          <w:sz w:val="24"/>
          <w:szCs w:val="24"/>
        </w:rPr>
      </w:pPr>
    </w:p>
    <w:p w:rsidR="002A0F7E" w:rsidRPr="002E4E10" w:rsidRDefault="00C377AD" w:rsidP="002A0F7E">
      <w:pPr>
        <w:spacing w:after="0" w:line="240" w:lineRule="auto"/>
        <w:rPr>
          <w:rFonts w:cstheme="minorHAnsi"/>
          <w:sz w:val="24"/>
          <w:szCs w:val="24"/>
        </w:rPr>
      </w:pPr>
      <w:r w:rsidRPr="002E4E10">
        <w:rPr>
          <w:noProof/>
        </w:rPr>
        <w:lastRenderedPageBreak/>
        <w:drawing>
          <wp:anchor distT="0" distB="0" distL="114300" distR="114300" simplePos="0" relativeHeight="251661312" behindDoc="1" locked="0" layoutInCell="1" allowOverlap="1" wp14:anchorId="5665AB88" wp14:editId="1572530E">
            <wp:simplePos x="0" y="0"/>
            <wp:positionH relativeFrom="margin">
              <wp:align>center</wp:align>
            </wp:positionH>
            <wp:positionV relativeFrom="paragraph">
              <wp:posOffset>745490</wp:posOffset>
            </wp:positionV>
            <wp:extent cx="5783580" cy="6912610"/>
            <wp:effectExtent l="571500" t="0" r="541020" b="0"/>
            <wp:wrapTight wrapText="bothSides">
              <wp:wrapPolygon edited="0">
                <wp:start x="21574" y="-22"/>
                <wp:lineTo x="88" y="-22"/>
                <wp:lineTo x="88" y="21527"/>
                <wp:lineTo x="21574" y="21527"/>
                <wp:lineTo x="21574" y="-2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5783580" cy="6912610"/>
                    </a:xfrm>
                    <a:prstGeom prst="rect">
                      <a:avLst/>
                    </a:prstGeom>
                    <a:noFill/>
                  </pic:spPr>
                </pic:pic>
              </a:graphicData>
            </a:graphic>
            <wp14:sizeRelH relativeFrom="page">
              <wp14:pctWidth>0</wp14:pctWidth>
            </wp14:sizeRelH>
            <wp14:sizeRelV relativeFrom="page">
              <wp14:pctHeight>0</wp14:pctHeight>
            </wp14:sizeRelV>
          </wp:anchor>
        </w:drawing>
      </w:r>
      <w:r w:rsidR="004549B9" w:rsidRPr="002E4E10">
        <w:rPr>
          <w:rFonts w:cstheme="minorHAnsi"/>
          <w:sz w:val="24"/>
          <w:szCs w:val="24"/>
        </w:rPr>
        <w:t>Notify staff that will be working at Closed POD w</w:t>
      </w:r>
      <w:r w:rsidR="00AA7138" w:rsidRPr="002E4E10">
        <w:rPr>
          <w:rFonts w:cstheme="minorHAnsi"/>
          <w:sz w:val="24"/>
          <w:szCs w:val="24"/>
        </w:rPr>
        <w:t xml:space="preserve">hen and where to report to work so they may assist in setting up </w:t>
      </w:r>
      <w:r w:rsidR="004549B9" w:rsidRPr="002E4E10">
        <w:rPr>
          <w:rFonts w:cstheme="minorHAnsi"/>
          <w:sz w:val="24"/>
          <w:szCs w:val="24"/>
        </w:rPr>
        <w:t xml:space="preserve">tables and chairs </w:t>
      </w:r>
      <w:r w:rsidR="005711C0" w:rsidRPr="002E4E10">
        <w:rPr>
          <w:rFonts w:cstheme="minorHAnsi"/>
          <w:sz w:val="24"/>
          <w:szCs w:val="24"/>
        </w:rPr>
        <w:t xml:space="preserve">at the Closed POD </w:t>
      </w:r>
      <w:r w:rsidR="004549B9" w:rsidRPr="002E4E10">
        <w:rPr>
          <w:rFonts w:cstheme="minorHAnsi"/>
          <w:sz w:val="24"/>
          <w:szCs w:val="24"/>
        </w:rPr>
        <w:t xml:space="preserve">as needed. </w:t>
      </w:r>
      <w:r w:rsidR="00B12203" w:rsidRPr="002E4E10">
        <w:rPr>
          <w:rFonts w:cstheme="minorHAnsi"/>
          <w:sz w:val="24"/>
          <w:szCs w:val="24"/>
        </w:rPr>
        <w:t>For an example of a Closed POD set-up s</w:t>
      </w:r>
      <w:r w:rsidR="004549B9" w:rsidRPr="002E4E10">
        <w:rPr>
          <w:rFonts w:cstheme="minorHAnsi"/>
          <w:sz w:val="24"/>
          <w:szCs w:val="24"/>
        </w:rPr>
        <w:t xml:space="preserve">ee </w:t>
      </w:r>
      <w:r w:rsidR="00B12203" w:rsidRPr="002E4E10">
        <w:rPr>
          <w:rFonts w:cstheme="minorHAnsi"/>
          <w:sz w:val="24"/>
          <w:szCs w:val="24"/>
        </w:rPr>
        <w:t>the diagram</w:t>
      </w:r>
      <w:r w:rsidR="004549B9" w:rsidRPr="002E4E10">
        <w:rPr>
          <w:rFonts w:cstheme="minorHAnsi"/>
          <w:sz w:val="24"/>
          <w:szCs w:val="24"/>
        </w:rPr>
        <w:t xml:space="preserve"> </w:t>
      </w:r>
      <w:r w:rsidR="00B12203" w:rsidRPr="002E4E10">
        <w:rPr>
          <w:rFonts w:cstheme="minorHAnsi"/>
          <w:sz w:val="24"/>
          <w:szCs w:val="24"/>
        </w:rPr>
        <w:t xml:space="preserve">located </w:t>
      </w:r>
      <w:r w:rsidR="004549B9" w:rsidRPr="002E4E10">
        <w:rPr>
          <w:rFonts w:cstheme="minorHAnsi"/>
          <w:sz w:val="24"/>
          <w:szCs w:val="24"/>
        </w:rPr>
        <w:t>below</w:t>
      </w:r>
      <w:r w:rsidR="00B12203" w:rsidRPr="002E4E10">
        <w:rPr>
          <w:rFonts w:cstheme="minorHAnsi"/>
          <w:sz w:val="24"/>
          <w:szCs w:val="24"/>
        </w:rPr>
        <w:t xml:space="preserve">. </w:t>
      </w:r>
      <w:r w:rsidR="00AA7138" w:rsidRPr="002E4E10">
        <w:rPr>
          <w:rFonts w:cstheme="minorHAnsi"/>
          <w:sz w:val="24"/>
          <w:szCs w:val="24"/>
        </w:rPr>
        <w:t xml:space="preserve">If </w:t>
      </w:r>
      <w:r w:rsidR="00B12203" w:rsidRPr="002E4E10">
        <w:rPr>
          <w:rFonts w:cstheme="minorHAnsi"/>
          <w:sz w:val="24"/>
          <w:szCs w:val="24"/>
        </w:rPr>
        <w:t xml:space="preserve">the </w:t>
      </w:r>
      <w:r w:rsidR="00AA7138" w:rsidRPr="002E4E10">
        <w:rPr>
          <w:rFonts w:cstheme="minorHAnsi"/>
          <w:sz w:val="24"/>
          <w:szCs w:val="24"/>
        </w:rPr>
        <w:t xml:space="preserve">Closed POD will be serving clients/residents who normally have medications administered to them by the dose, normal procedures for this may be followed after appropriate screening process is complete. </w:t>
      </w:r>
    </w:p>
    <w:p w:rsidR="002A0F7E" w:rsidRPr="002E4E10" w:rsidRDefault="002A0F7E" w:rsidP="002A0F7E">
      <w:pPr>
        <w:spacing w:after="0" w:line="240" w:lineRule="auto"/>
        <w:rPr>
          <w:rFonts w:cstheme="minorHAnsi"/>
          <w:sz w:val="24"/>
          <w:szCs w:val="24"/>
        </w:rPr>
      </w:pPr>
    </w:p>
    <w:p w:rsidR="00C377AD" w:rsidRPr="002E4E10" w:rsidRDefault="002A0F7E" w:rsidP="00C377AD">
      <w:pPr>
        <w:spacing w:after="0" w:line="240" w:lineRule="auto"/>
        <w:rPr>
          <w:rFonts w:cstheme="minorHAnsi"/>
          <w:sz w:val="24"/>
          <w:szCs w:val="24"/>
        </w:rPr>
      </w:pPr>
      <w:r w:rsidRPr="002E4E10">
        <w:rPr>
          <w:rFonts w:cstheme="minorHAnsi"/>
          <w:sz w:val="24"/>
          <w:szCs w:val="24"/>
        </w:rPr>
        <w:t>This diagram is located in the Closed POD Forms Book, Attachment 3.</w:t>
      </w:r>
    </w:p>
    <w:p w:rsidR="00F1177F" w:rsidRDefault="00F1177F" w:rsidP="00F1177F">
      <w:pPr>
        <w:rPr>
          <w:noProof/>
        </w:rPr>
      </w:pPr>
    </w:p>
    <w:p w:rsidR="00F1177F" w:rsidRDefault="00F1177F" w:rsidP="00F1177F">
      <w:pPr>
        <w:rPr>
          <w:noProof/>
        </w:rPr>
      </w:pPr>
    </w:p>
    <w:p w:rsidR="00F1177F" w:rsidRDefault="00F1177F" w:rsidP="00F1177F">
      <w:pPr>
        <w:rPr>
          <w:noProof/>
        </w:rPr>
      </w:pPr>
    </w:p>
    <w:p w:rsidR="00F1177F" w:rsidRDefault="00F1177F" w:rsidP="00F1177F">
      <w:pPr>
        <w:rPr>
          <w:noProof/>
        </w:rPr>
      </w:pPr>
    </w:p>
    <w:p w:rsidR="00F1177F" w:rsidRDefault="00F1177F" w:rsidP="00F1177F">
      <w:pPr>
        <w:rPr>
          <w:noProof/>
        </w:rPr>
      </w:pPr>
    </w:p>
    <w:p w:rsidR="00F62C94" w:rsidRDefault="00BA7FB0" w:rsidP="00F1177F">
      <w:pPr>
        <w:spacing w:after="0" w:line="240" w:lineRule="auto"/>
        <w:rPr>
          <w:rFonts w:cstheme="minorHAnsi"/>
          <w:b/>
          <w:sz w:val="24"/>
          <w:szCs w:val="24"/>
        </w:rPr>
      </w:pPr>
      <w:r w:rsidRPr="002E4E10">
        <w:rPr>
          <w:rFonts w:cstheme="minorHAnsi"/>
          <w:b/>
          <w:sz w:val="24"/>
          <w:szCs w:val="24"/>
        </w:rPr>
        <w:lastRenderedPageBreak/>
        <w:t xml:space="preserve">General Area/Station Functions to set </w:t>
      </w:r>
    </w:p>
    <w:p w:rsidR="00F1177F" w:rsidRDefault="00BA7FB0" w:rsidP="00F1177F">
      <w:pPr>
        <w:spacing w:after="0" w:line="240" w:lineRule="auto"/>
        <w:rPr>
          <w:rFonts w:cstheme="minorHAnsi"/>
          <w:b/>
          <w:sz w:val="24"/>
          <w:szCs w:val="24"/>
        </w:rPr>
      </w:pPr>
      <w:r w:rsidRPr="002E4E10">
        <w:rPr>
          <w:rFonts w:cstheme="minorHAnsi"/>
          <w:b/>
          <w:sz w:val="24"/>
          <w:szCs w:val="24"/>
        </w:rPr>
        <w:t>up</w:t>
      </w:r>
    </w:p>
    <w:p w:rsidR="00BA7FB0" w:rsidRPr="002E4E10" w:rsidRDefault="00BA7FB0" w:rsidP="00F1177F">
      <w:pPr>
        <w:rPr>
          <w:rFonts w:cstheme="minorHAnsi"/>
          <w:b/>
          <w:i/>
          <w:sz w:val="24"/>
          <w:szCs w:val="24"/>
        </w:rPr>
      </w:pPr>
      <w:r w:rsidRPr="002E4E10">
        <w:rPr>
          <w:rFonts w:cstheme="minorHAnsi"/>
          <w:b/>
          <w:i/>
          <w:sz w:val="24"/>
          <w:szCs w:val="24"/>
        </w:rPr>
        <w:t>*Not all area/stations may be used for all scenarios and some functions may be combined with others.</w:t>
      </w:r>
    </w:p>
    <w:p w:rsidR="00BA7FB0" w:rsidRPr="002E4E10" w:rsidRDefault="00BA7FB0" w:rsidP="008311A4">
      <w:pPr>
        <w:spacing w:line="240" w:lineRule="auto"/>
        <w:rPr>
          <w:rFonts w:cstheme="minorHAnsi"/>
          <w:sz w:val="24"/>
          <w:szCs w:val="24"/>
        </w:rPr>
      </w:pPr>
      <w:r w:rsidRPr="002E4E10">
        <w:rPr>
          <w:rFonts w:cstheme="minorHAnsi"/>
          <w:b/>
          <w:sz w:val="24"/>
          <w:szCs w:val="24"/>
        </w:rPr>
        <w:t>Triage Area:</w:t>
      </w:r>
      <w:r w:rsidRPr="002E4E10">
        <w:rPr>
          <w:rFonts w:cstheme="minorHAnsi"/>
          <w:sz w:val="24"/>
          <w:szCs w:val="24"/>
        </w:rPr>
        <w:t xml:space="preserve"> Triage area will be used to identify individuals with special needs and/or that are showing symptoms of the speci</w:t>
      </w:r>
      <w:r w:rsidR="005711C0" w:rsidRPr="002E4E10">
        <w:rPr>
          <w:rFonts w:cstheme="minorHAnsi"/>
          <w:sz w:val="24"/>
          <w:szCs w:val="24"/>
        </w:rPr>
        <w:t>fic disease/agent and in need of</w:t>
      </w:r>
      <w:r w:rsidRPr="002E4E10">
        <w:rPr>
          <w:rFonts w:cstheme="minorHAnsi"/>
          <w:sz w:val="24"/>
          <w:szCs w:val="24"/>
        </w:rPr>
        <w:t xml:space="preserve"> medical treatment.</w:t>
      </w:r>
      <w:r w:rsidR="002915C1">
        <w:rPr>
          <w:rFonts w:cstheme="minorHAnsi"/>
          <w:sz w:val="24"/>
          <w:szCs w:val="24"/>
        </w:rPr>
        <w:t xml:space="preserve"> Triage will also ensure that everyone who presents to the Closed POD is part of the target group. </w:t>
      </w:r>
    </w:p>
    <w:p w:rsidR="00BA7FB0" w:rsidRPr="002E4E10" w:rsidRDefault="00BA7FB0" w:rsidP="008311A4">
      <w:pPr>
        <w:spacing w:line="240" w:lineRule="auto"/>
        <w:rPr>
          <w:rFonts w:cstheme="minorHAnsi"/>
          <w:sz w:val="24"/>
          <w:szCs w:val="24"/>
        </w:rPr>
      </w:pPr>
      <w:r w:rsidRPr="002E4E10">
        <w:rPr>
          <w:rFonts w:cstheme="minorHAnsi"/>
          <w:b/>
          <w:sz w:val="24"/>
          <w:szCs w:val="24"/>
        </w:rPr>
        <w:t>Registration Area:</w:t>
      </w:r>
      <w:r w:rsidRPr="002E4E10">
        <w:rPr>
          <w:rFonts w:cstheme="minorHAnsi"/>
          <w:sz w:val="24"/>
          <w:szCs w:val="24"/>
        </w:rPr>
        <w:t xml:space="preserve"> Area where</w:t>
      </w:r>
      <w:r w:rsidR="009B6023" w:rsidRPr="002E4E10">
        <w:rPr>
          <w:rFonts w:cstheme="minorHAnsi"/>
          <w:sz w:val="24"/>
          <w:szCs w:val="24"/>
        </w:rPr>
        <w:t xml:space="preserve"> </w:t>
      </w:r>
      <w:r w:rsidR="0038411C" w:rsidRPr="002E4E10">
        <w:rPr>
          <w:rFonts w:cstheme="minorHAnsi"/>
          <w:sz w:val="24"/>
          <w:szCs w:val="24"/>
        </w:rPr>
        <w:t>staff</w:t>
      </w:r>
      <w:r w:rsidRPr="002E4E10">
        <w:rPr>
          <w:rFonts w:cstheme="minorHAnsi"/>
          <w:sz w:val="24"/>
          <w:szCs w:val="24"/>
        </w:rPr>
        <w:t xml:space="preserve"> will receive any forms they will need to fill out and any other information they need to assist them while in the </w:t>
      </w:r>
      <w:r w:rsidR="0038411C" w:rsidRPr="002E4E10">
        <w:rPr>
          <w:rFonts w:cstheme="minorHAnsi"/>
          <w:sz w:val="24"/>
          <w:szCs w:val="24"/>
        </w:rPr>
        <w:t>Closed POD.</w:t>
      </w:r>
    </w:p>
    <w:p w:rsidR="00850396" w:rsidRPr="002E4E10" w:rsidRDefault="00850396" w:rsidP="00850396">
      <w:pPr>
        <w:spacing w:line="240" w:lineRule="auto"/>
        <w:rPr>
          <w:rFonts w:cstheme="minorHAnsi"/>
          <w:sz w:val="24"/>
          <w:szCs w:val="24"/>
        </w:rPr>
      </w:pPr>
      <w:r w:rsidRPr="002E4E10">
        <w:rPr>
          <w:rFonts w:cstheme="minorHAnsi"/>
          <w:b/>
          <w:sz w:val="24"/>
          <w:szCs w:val="24"/>
        </w:rPr>
        <w:t>Forms Area:</w:t>
      </w:r>
      <w:r w:rsidRPr="002E4E10">
        <w:rPr>
          <w:rFonts w:cstheme="minorHAnsi"/>
          <w:sz w:val="24"/>
          <w:szCs w:val="24"/>
        </w:rPr>
        <w:t xml:space="preserve"> Area where assistance will be provided as needed to complete forms and forms will be reviewed for completeness before going to screening. </w:t>
      </w:r>
    </w:p>
    <w:p w:rsidR="00DA45A5" w:rsidRPr="002E4E10" w:rsidRDefault="00DA45A5" w:rsidP="00DA45A5">
      <w:pPr>
        <w:spacing w:line="240" w:lineRule="auto"/>
        <w:rPr>
          <w:rFonts w:cstheme="minorHAnsi"/>
          <w:sz w:val="24"/>
          <w:szCs w:val="24"/>
        </w:rPr>
      </w:pPr>
      <w:r w:rsidRPr="002E4E10">
        <w:rPr>
          <w:rFonts w:cstheme="minorHAnsi"/>
          <w:b/>
          <w:sz w:val="24"/>
          <w:szCs w:val="24"/>
        </w:rPr>
        <w:t>Screening Area:</w:t>
      </w:r>
      <w:r w:rsidRPr="002E4E10">
        <w:rPr>
          <w:rFonts w:cstheme="minorHAnsi"/>
          <w:sz w:val="24"/>
          <w:szCs w:val="24"/>
        </w:rPr>
        <w:t xml:space="preserve"> Area where completed forms are screened to determine the appropriate medication for the individual(s) listed on the screening form.</w:t>
      </w:r>
    </w:p>
    <w:p w:rsidR="00DA45A5" w:rsidRPr="002E4E10" w:rsidRDefault="00DA45A5" w:rsidP="00DA45A5">
      <w:pPr>
        <w:spacing w:line="240" w:lineRule="auto"/>
        <w:rPr>
          <w:rFonts w:cstheme="minorHAnsi"/>
          <w:sz w:val="24"/>
          <w:szCs w:val="24"/>
        </w:rPr>
      </w:pPr>
      <w:r w:rsidRPr="002E4E10">
        <w:rPr>
          <w:rFonts w:cstheme="minorHAnsi"/>
          <w:b/>
          <w:sz w:val="24"/>
          <w:szCs w:val="24"/>
        </w:rPr>
        <w:t>Dispensing Area:</w:t>
      </w:r>
      <w:r w:rsidR="00850396" w:rsidRPr="002E4E10">
        <w:rPr>
          <w:rFonts w:cstheme="minorHAnsi"/>
          <w:b/>
          <w:sz w:val="24"/>
          <w:szCs w:val="24"/>
        </w:rPr>
        <w:t xml:space="preserve"> </w:t>
      </w:r>
      <w:r w:rsidRPr="002E4E10">
        <w:rPr>
          <w:rFonts w:cstheme="minorHAnsi"/>
          <w:sz w:val="24"/>
          <w:szCs w:val="24"/>
        </w:rPr>
        <w:t>Area where medicati</w:t>
      </w:r>
      <w:r w:rsidR="00850396" w:rsidRPr="002E4E10">
        <w:rPr>
          <w:rFonts w:cstheme="minorHAnsi"/>
          <w:sz w:val="24"/>
          <w:szCs w:val="24"/>
        </w:rPr>
        <w:t xml:space="preserve">on </w:t>
      </w:r>
      <w:r w:rsidRPr="002E4E10">
        <w:rPr>
          <w:rFonts w:cstheme="minorHAnsi"/>
          <w:sz w:val="24"/>
          <w:szCs w:val="24"/>
        </w:rPr>
        <w:t>is</w:t>
      </w:r>
      <w:r w:rsidR="00BB7E8A">
        <w:rPr>
          <w:rFonts w:cstheme="minorHAnsi"/>
          <w:sz w:val="24"/>
          <w:szCs w:val="24"/>
        </w:rPr>
        <w:t xml:space="preserve"> labeled and </w:t>
      </w:r>
      <w:r w:rsidRPr="002E4E10">
        <w:rPr>
          <w:rFonts w:cstheme="minorHAnsi"/>
          <w:sz w:val="24"/>
          <w:szCs w:val="24"/>
        </w:rPr>
        <w:t xml:space="preserve">dispensed. </w:t>
      </w:r>
    </w:p>
    <w:p w:rsidR="00BA7FB0" w:rsidRPr="002E4E10" w:rsidRDefault="00BA7FB0" w:rsidP="00DA45A5">
      <w:pPr>
        <w:spacing w:line="240" w:lineRule="auto"/>
        <w:rPr>
          <w:rFonts w:cstheme="minorHAnsi"/>
          <w:sz w:val="24"/>
          <w:szCs w:val="24"/>
        </w:rPr>
      </w:pPr>
      <w:r w:rsidRPr="002E4E10">
        <w:rPr>
          <w:rFonts w:cstheme="minorHAnsi"/>
          <w:b/>
          <w:sz w:val="24"/>
          <w:szCs w:val="24"/>
        </w:rPr>
        <w:t>Education Area:</w:t>
      </w:r>
      <w:r w:rsidRPr="002E4E10">
        <w:rPr>
          <w:rFonts w:cstheme="minorHAnsi"/>
          <w:sz w:val="24"/>
          <w:szCs w:val="24"/>
        </w:rPr>
        <w:t xml:space="preserve"> Appropriate education</w:t>
      </w:r>
      <w:r w:rsidR="00F57479">
        <w:rPr>
          <w:rFonts w:cstheme="minorHAnsi"/>
          <w:sz w:val="24"/>
          <w:szCs w:val="24"/>
        </w:rPr>
        <w:t xml:space="preserve"> and/or printed materials</w:t>
      </w:r>
      <w:r w:rsidRPr="002E4E10">
        <w:rPr>
          <w:rFonts w:cstheme="minorHAnsi"/>
          <w:sz w:val="24"/>
          <w:szCs w:val="24"/>
        </w:rPr>
        <w:t xml:space="preserve"> will be provided based on scenario and treatment. </w:t>
      </w:r>
    </w:p>
    <w:p w:rsidR="00BA7FB0" w:rsidRPr="002E4E10" w:rsidRDefault="00BA7FB0" w:rsidP="008311A4">
      <w:pPr>
        <w:spacing w:line="240" w:lineRule="auto"/>
        <w:rPr>
          <w:rFonts w:cstheme="minorHAnsi"/>
          <w:sz w:val="24"/>
          <w:szCs w:val="24"/>
        </w:rPr>
      </w:pPr>
      <w:r w:rsidRPr="002E4E10">
        <w:rPr>
          <w:rFonts w:cstheme="minorHAnsi"/>
          <w:b/>
          <w:sz w:val="24"/>
          <w:szCs w:val="24"/>
        </w:rPr>
        <w:t>Mental/Behavioral Health Area:</w:t>
      </w:r>
      <w:r w:rsidRPr="002E4E10">
        <w:rPr>
          <w:rFonts w:cstheme="minorHAnsi"/>
          <w:sz w:val="24"/>
          <w:szCs w:val="24"/>
        </w:rPr>
        <w:t xml:space="preserve"> Area where Behavioral Health needs can be addressed</w:t>
      </w:r>
      <w:r w:rsidR="009C2CF7" w:rsidRPr="002E4E10">
        <w:rPr>
          <w:rFonts w:cstheme="minorHAnsi"/>
          <w:sz w:val="24"/>
          <w:szCs w:val="24"/>
        </w:rPr>
        <w:t xml:space="preserve"> if needed</w:t>
      </w:r>
      <w:r w:rsidRPr="002E4E10">
        <w:rPr>
          <w:rFonts w:cstheme="minorHAnsi"/>
          <w:sz w:val="24"/>
          <w:szCs w:val="24"/>
        </w:rPr>
        <w:t>.</w:t>
      </w:r>
    </w:p>
    <w:p w:rsidR="00BA7FB0" w:rsidRPr="002E4E10" w:rsidRDefault="00BA7FB0" w:rsidP="008311A4">
      <w:pPr>
        <w:spacing w:line="240" w:lineRule="auto"/>
        <w:rPr>
          <w:rFonts w:cstheme="minorHAnsi"/>
          <w:sz w:val="24"/>
          <w:szCs w:val="24"/>
        </w:rPr>
      </w:pPr>
      <w:r w:rsidRPr="002E4E10">
        <w:rPr>
          <w:rFonts w:cstheme="minorHAnsi"/>
          <w:b/>
          <w:sz w:val="24"/>
          <w:szCs w:val="24"/>
        </w:rPr>
        <w:t>Staff Support Area:</w:t>
      </w:r>
      <w:r w:rsidRPr="002E4E10">
        <w:rPr>
          <w:rFonts w:cstheme="minorHAnsi"/>
          <w:sz w:val="24"/>
          <w:szCs w:val="24"/>
        </w:rPr>
        <w:t xml:space="preserve"> This area provides staff with the services they need during their shift.  This includes food/beverage, rest areas, first aid, behavioral health and any other services deemed necessary to allow staff to perform their duties.</w:t>
      </w:r>
    </w:p>
    <w:p w:rsidR="00BA7FB0" w:rsidRPr="002E4E10" w:rsidRDefault="00BA7FB0" w:rsidP="00827F6F">
      <w:pPr>
        <w:spacing w:line="240" w:lineRule="auto"/>
        <w:rPr>
          <w:rFonts w:cstheme="minorHAnsi"/>
          <w:sz w:val="24"/>
          <w:szCs w:val="24"/>
        </w:rPr>
      </w:pPr>
      <w:r w:rsidRPr="002E4E10">
        <w:rPr>
          <w:rFonts w:cstheme="minorHAnsi"/>
          <w:b/>
          <w:sz w:val="24"/>
          <w:szCs w:val="24"/>
        </w:rPr>
        <w:t>Supply Room:</w:t>
      </w:r>
      <w:r w:rsidRPr="002E4E10">
        <w:rPr>
          <w:rFonts w:cstheme="minorHAnsi"/>
          <w:sz w:val="24"/>
          <w:szCs w:val="24"/>
        </w:rPr>
        <w:t xml:space="preserve">  Location for storage and processing of all supplies and</w:t>
      </w:r>
      <w:r w:rsidR="00BA2022" w:rsidRPr="002E4E10">
        <w:rPr>
          <w:rFonts w:cstheme="minorHAnsi"/>
          <w:sz w:val="24"/>
          <w:szCs w:val="24"/>
        </w:rPr>
        <w:t xml:space="preserve"> equipment needed to run the Closed POD</w:t>
      </w:r>
      <w:r w:rsidRPr="002E4E10">
        <w:rPr>
          <w:rFonts w:cstheme="minorHAnsi"/>
          <w:sz w:val="24"/>
          <w:szCs w:val="24"/>
        </w:rPr>
        <w:t xml:space="preserve">.  </w:t>
      </w:r>
    </w:p>
    <w:p w:rsidR="003776B6" w:rsidRPr="002E4E10" w:rsidRDefault="003776B6" w:rsidP="00134173">
      <w:pPr>
        <w:spacing w:after="0"/>
        <w:rPr>
          <w:rFonts w:cstheme="minorHAnsi"/>
          <w:b/>
          <w:sz w:val="24"/>
          <w:szCs w:val="24"/>
        </w:rPr>
      </w:pPr>
      <w:r w:rsidRPr="002E4E10">
        <w:rPr>
          <w:rFonts w:cstheme="minorHAnsi"/>
          <w:b/>
          <w:sz w:val="24"/>
          <w:szCs w:val="24"/>
        </w:rPr>
        <w:t xml:space="preserve">Obtaining </w:t>
      </w:r>
      <w:r w:rsidR="001D2D38" w:rsidRPr="002E4E10">
        <w:rPr>
          <w:rFonts w:cstheme="minorHAnsi"/>
          <w:b/>
          <w:sz w:val="24"/>
          <w:szCs w:val="24"/>
        </w:rPr>
        <w:t>M</w:t>
      </w:r>
      <w:r w:rsidRPr="002E4E10">
        <w:rPr>
          <w:rFonts w:cstheme="minorHAnsi"/>
          <w:b/>
          <w:sz w:val="24"/>
          <w:szCs w:val="24"/>
        </w:rPr>
        <w:t>edications for Closed POD</w:t>
      </w:r>
    </w:p>
    <w:p w:rsidR="00AA7138" w:rsidRPr="002E4E10" w:rsidRDefault="003776B6" w:rsidP="00134173">
      <w:pPr>
        <w:spacing w:after="0"/>
        <w:rPr>
          <w:rFonts w:cstheme="minorHAnsi"/>
          <w:sz w:val="24"/>
          <w:szCs w:val="24"/>
        </w:rPr>
      </w:pPr>
      <w:r w:rsidRPr="002E4E10">
        <w:rPr>
          <w:rFonts w:cstheme="minorHAnsi"/>
          <w:sz w:val="24"/>
          <w:szCs w:val="24"/>
        </w:rPr>
        <w:t xml:space="preserve">As </w:t>
      </w:r>
      <w:r w:rsidR="00B12203" w:rsidRPr="002E4E10">
        <w:rPr>
          <w:rFonts w:cstheme="minorHAnsi"/>
          <w:sz w:val="24"/>
          <w:szCs w:val="24"/>
        </w:rPr>
        <w:t xml:space="preserve">the </w:t>
      </w:r>
      <w:r w:rsidR="001D2D38" w:rsidRPr="002E4E10">
        <w:rPr>
          <w:rFonts w:cstheme="minorHAnsi"/>
          <w:sz w:val="24"/>
          <w:szCs w:val="24"/>
        </w:rPr>
        <w:t xml:space="preserve">Closed </w:t>
      </w:r>
      <w:r w:rsidRPr="002E4E10">
        <w:rPr>
          <w:rFonts w:cstheme="minorHAnsi"/>
          <w:sz w:val="24"/>
          <w:szCs w:val="24"/>
        </w:rPr>
        <w:t>POD is being set up</w:t>
      </w:r>
      <w:r w:rsidR="00AA7138" w:rsidRPr="002E4E10">
        <w:rPr>
          <w:rFonts w:cstheme="minorHAnsi"/>
          <w:sz w:val="24"/>
          <w:szCs w:val="24"/>
        </w:rPr>
        <w:t xml:space="preserve">, </w:t>
      </w:r>
      <w:r w:rsidR="000552F8">
        <w:rPr>
          <w:rFonts w:cstheme="minorHAnsi"/>
          <w:sz w:val="24"/>
          <w:szCs w:val="24"/>
        </w:rPr>
        <w:t xml:space="preserve">the courier </w:t>
      </w:r>
      <w:r w:rsidRPr="002E4E10">
        <w:rPr>
          <w:rFonts w:cstheme="minorHAnsi"/>
          <w:sz w:val="24"/>
          <w:szCs w:val="24"/>
        </w:rPr>
        <w:t xml:space="preserve">will be ready to go to </w:t>
      </w:r>
      <w:r w:rsidR="000552F8">
        <w:rPr>
          <w:rFonts w:cstheme="minorHAnsi"/>
          <w:sz w:val="24"/>
          <w:szCs w:val="24"/>
        </w:rPr>
        <w:t xml:space="preserve">the </w:t>
      </w:r>
      <w:r w:rsidR="00B12203" w:rsidRPr="002E4E10">
        <w:rPr>
          <w:rFonts w:cstheme="minorHAnsi"/>
          <w:sz w:val="24"/>
          <w:szCs w:val="24"/>
        </w:rPr>
        <w:t xml:space="preserve">LDN </w:t>
      </w:r>
      <w:r w:rsidRPr="002E4E10">
        <w:rPr>
          <w:rFonts w:cstheme="minorHAnsi"/>
          <w:sz w:val="24"/>
          <w:szCs w:val="24"/>
        </w:rPr>
        <w:t xml:space="preserve">to pick up medications. This person’s identity, along with the make and model of their vehicle will have already been faxed or emailed to the LDN (following the initial </w:t>
      </w:r>
      <w:r w:rsidR="00B12203" w:rsidRPr="002E4E10">
        <w:rPr>
          <w:rFonts w:cstheme="minorHAnsi"/>
          <w:sz w:val="24"/>
          <w:szCs w:val="24"/>
        </w:rPr>
        <w:t>n</w:t>
      </w:r>
      <w:r w:rsidRPr="002E4E10">
        <w:rPr>
          <w:rFonts w:cstheme="minorHAnsi"/>
          <w:sz w:val="24"/>
          <w:szCs w:val="24"/>
        </w:rPr>
        <w:t>otification). Wh</w:t>
      </w:r>
      <w:r w:rsidR="000552F8">
        <w:rPr>
          <w:rFonts w:cstheme="minorHAnsi"/>
          <w:sz w:val="24"/>
          <w:szCs w:val="24"/>
        </w:rPr>
        <w:t xml:space="preserve">en they are dispatched to </w:t>
      </w:r>
      <w:r w:rsidRPr="002E4E10">
        <w:rPr>
          <w:rFonts w:cstheme="minorHAnsi"/>
          <w:sz w:val="24"/>
          <w:szCs w:val="24"/>
        </w:rPr>
        <w:t>the LDN, they must bring a government issued photo ID along with the Medication</w:t>
      </w:r>
      <w:r w:rsidR="001B3C48" w:rsidRPr="002E4E10">
        <w:rPr>
          <w:rFonts w:cstheme="minorHAnsi"/>
          <w:sz w:val="24"/>
          <w:szCs w:val="24"/>
        </w:rPr>
        <w:t xml:space="preserve"> Pick-up Authorization Letter (</w:t>
      </w:r>
      <w:r w:rsidR="000E2748" w:rsidRPr="002E4E10">
        <w:rPr>
          <w:rFonts w:cstheme="minorHAnsi"/>
          <w:sz w:val="24"/>
          <w:szCs w:val="24"/>
        </w:rPr>
        <w:t>Closed POD Forms Book</w:t>
      </w:r>
      <w:r w:rsidR="00DA45A5" w:rsidRPr="002E4E10">
        <w:rPr>
          <w:rFonts w:cstheme="minorHAnsi"/>
          <w:sz w:val="24"/>
          <w:szCs w:val="24"/>
        </w:rPr>
        <w:t>,</w:t>
      </w:r>
      <w:r w:rsidR="000E2748" w:rsidRPr="002E4E10">
        <w:rPr>
          <w:rFonts w:cstheme="minorHAnsi"/>
          <w:sz w:val="24"/>
          <w:szCs w:val="24"/>
        </w:rPr>
        <w:t xml:space="preserve"> Attachment 4</w:t>
      </w:r>
      <w:r w:rsidR="001B3C48" w:rsidRPr="002E4E10">
        <w:rPr>
          <w:rFonts w:cstheme="minorHAnsi"/>
          <w:sz w:val="24"/>
          <w:szCs w:val="24"/>
        </w:rPr>
        <w:t xml:space="preserve">), signed by </w:t>
      </w:r>
      <w:r w:rsidR="00137941" w:rsidRPr="002E4E10">
        <w:rPr>
          <w:rFonts w:cstheme="minorHAnsi"/>
          <w:sz w:val="24"/>
          <w:szCs w:val="24"/>
        </w:rPr>
        <w:t>a leader</w:t>
      </w:r>
      <w:r w:rsidR="001B3C48" w:rsidRPr="002E4E10">
        <w:rPr>
          <w:rFonts w:cstheme="minorHAnsi"/>
          <w:sz w:val="24"/>
          <w:szCs w:val="24"/>
        </w:rPr>
        <w:t xml:space="preserve"> in the organization.</w:t>
      </w:r>
      <w:r w:rsidRPr="002E4E10">
        <w:rPr>
          <w:rFonts w:cstheme="minorHAnsi"/>
          <w:sz w:val="24"/>
          <w:szCs w:val="24"/>
        </w:rPr>
        <w:t xml:space="preserve"> </w:t>
      </w:r>
      <w:r w:rsidR="00263B84" w:rsidRPr="002E4E10">
        <w:rPr>
          <w:rFonts w:cstheme="minorHAnsi"/>
          <w:sz w:val="24"/>
          <w:szCs w:val="24"/>
        </w:rPr>
        <w:t xml:space="preserve"> </w:t>
      </w:r>
    </w:p>
    <w:p w:rsidR="00263B84" w:rsidRPr="00F1177F" w:rsidRDefault="00263B84" w:rsidP="00134173">
      <w:pPr>
        <w:spacing w:after="0"/>
        <w:rPr>
          <w:rFonts w:cstheme="minorHAnsi"/>
          <w:b/>
          <w:sz w:val="6"/>
          <w:szCs w:val="24"/>
        </w:rPr>
      </w:pPr>
    </w:p>
    <w:p w:rsidR="00263B84" w:rsidRPr="002E4E10" w:rsidRDefault="00683CAC" w:rsidP="00134173">
      <w:pPr>
        <w:spacing w:after="0"/>
        <w:rPr>
          <w:rFonts w:cstheme="minorHAnsi"/>
          <w:b/>
          <w:sz w:val="28"/>
          <w:szCs w:val="28"/>
        </w:rPr>
      </w:pPr>
      <w:r>
        <w:rPr>
          <w:rFonts w:cstheme="minorHAnsi"/>
          <w:b/>
          <w:sz w:val="28"/>
          <w:szCs w:val="28"/>
        </w:rPr>
        <w:t>Section 4</w:t>
      </w:r>
      <w:r w:rsidR="009B6023" w:rsidRPr="002E4E10">
        <w:rPr>
          <w:rFonts w:cstheme="minorHAnsi"/>
          <w:b/>
          <w:sz w:val="28"/>
          <w:szCs w:val="28"/>
        </w:rPr>
        <w:t xml:space="preserve">: </w:t>
      </w:r>
      <w:r w:rsidR="00263B84" w:rsidRPr="002E4E10">
        <w:rPr>
          <w:rFonts w:cstheme="minorHAnsi"/>
          <w:b/>
          <w:sz w:val="28"/>
          <w:szCs w:val="28"/>
        </w:rPr>
        <w:t>Opening of Closed POD site</w:t>
      </w:r>
    </w:p>
    <w:p w:rsidR="009B6023" w:rsidRPr="002E4E10" w:rsidRDefault="001724BE" w:rsidP="00134173">
      <w:pPr>
        <w:spacing w:after="0"/>
        <w:rPr>
          <w:rFonts w:cstheme="minorHAnsi"/>
          <w:sz w:val="24"/>
          <w:szCs w:val="24"/>
        </w:rPr>
      </w:pPr>
      <w:r w:rsidRPr="002E4E10">
        <w:rPr>
          <w:rFonts w:cstheme="minorHAnsi"/>
          <w:sz w:val="24"/>
          <w:szCs w:val="24"/>
        </w:rPr>
        <w:t>Once set-up is complete</w:t>
      </w:r>
      <w:r w:rsidR="00137941" w:rsidRPr="002E4E10">
        <w:rPr>
          <w:rFonts w:cstheme="minorHAnsi"/>
          <w:sz w:val="24"/>
          <w:szCs w:val="24"/>
        </w:rPr>
        <w:t xml:space="preserve">, </w:t>
      </w:r>
      <w:r w:rsidR="00DB6A9A" w:rsidRPr="002E4E10">
        <w:rPr>
          <w:rFonts w:cstheme="minorHAnsi"/>
          <w:sz w:val="24"/>
          <w:szCs w:val="24"/>
        </w:rPr>
        <w:t xml:space="preserve">and courier has returned with the medications/supplies, </w:t>
      </w:r>
      <w:r w:rsidR="00137941" w:rsidRPr="002E4E10">
        <w:rPr>
          <w:rFonts w:cstheme="minorHAnsi"/>
          <w:sz w:val="24"/>
          <w:szCs w:val="24"/>
        </w:rPr>
        <w:t>the Closed POD Coordinator, the Operations Chief</w:t>
      </w:r>
      <w:r w:rsidR="001D2D38" w:rsidRPr="002E4E10">
        <w:rPr>
          <w:rFonts w:cstheme="minorHAnsi"/>
          <w:sz w:val="24"/>
          <w:szCs w:val="24"/>
        </w:rPr>
        <w:t>,</w:t>
      </w:r>
      <w:r w:rsidR="00137941" w:rsidRPr="002E4E10">
        <w:rPr>
          <w:rFonts w:cstheme="minorHAnsi"/>
          <w:sz w:val="24"/>
          <w:szCs w:val="24"/>
        </w:rPr>
        <w:t xml:space="preserve"> and the Logistics Chief should conduct a w</w:t>
      </w:r>
      <w:r w:rsidRPr="002E4E10">
        <w:rPr>
          <w:rFonts w:cstheme="minorHAnsi"/>
          <w:sz w:val="24"/>
          <w:szCs w:val="24"/>
        </w:rPr>
        <w:t>alkthrough</w:t>
      </w:r>
      <w:r w:rsidR="00137941" w:rsidRPr="002E4E10">
        <w:rPr>
          <w:rFonts w:cstheme="minorHAnsi"/>
          <w:sz w:val="24"/>
          <w:szCs w:val="24"/>
        </w:rPr>
        <w:t xml:space="preserve"> of site to ensure everything is ready</w:t>
      </w:r>
      <w:r w:rsidR="002140B5">
        <w:rPr>
          <w:rFonts w:cstheme="minorHAnsi"/>
          <w:sz w:val="24"/>
          <w:szCs w:val="24"/>
        </w:rPr>
        <w:t xml:space="preserve"> and there are no safety issues</w:t>
      </w:r>
      <w:r w:rsidR="00137941" w:rsidRPr="002E4E10">
        <w:rPr>
          <w:rFonts w:cstheme="minorHAnsi"/>
          <w:sz w:val="24"/>
          <w:szCs w:val="24"/>
        </w:rPr>
        <w:t xml:space="preserve">. Following the walkthrough, the Coordinator will conduct a staff briefing </w:t>
      </w:r>
      <w:r w:rsidR="009B6023" w:rsidRPr="002E4E10">
        <w:rPr>
          <w:rFonts w:cstheme="minorHAnsi"/>
          <w:sz w:val="24"/>
          <w:szCs w:val="24"/>
        </w:rPr>
        <w:t>(</w:t>
      </w:r>
      <w:r w:rsidR="009B6023" w:rsidRPr="002E4E10">
        <w:rPr>
          <w:rFonts w:cstheme="minorHAnsi"/>
          <w:b/>
          <w:sz w:val="24"/>
          <w:szCs w:val="24"/>
        </w:rPr>
        <w:t>see Closed POD Workforce Briefing Checklist below</w:t>
      </w:r>
      <w:r w:rsidR="009B6023" w:rsidRPr="002E4E10">
        <w:rPr>
          <w:rFonts w:cstheme="minorHAnsi"/>
          <w:sz w:val="24"/>
          <w:szCs w:val="24"/>
        </w:rPr>
        <w:t xml:space="preserve">) </w:t>
      </w:r>
      <w:r w:rsidR="00BC0062" w:rsidRPr="002E4E10">
        <w:rPr>
          <w:rFonts w:cstheme="minorHAnsi"/>
          <w:sz w:val="24"/>
          <w:szCs w:val="24"/>
        </w:rPr>
        <w:t>and answer an</w:t>
      </w:r>
      <w:r w:rsidR="00137941" w:rsidRPr="002E4E10">
        <w:rPr>
          <w:rFonts w:cstheme="minorHAnsi"/>
          <w:sz w:val="24"/>
          <w:szCs w:val="24"/>
        </w:rPr>
        <w:t xml:space="preserve">y questions the staff may have. When briefing is complete and all questions are answered the doors may be </w:t>
      </w:r>
      <w:r w:rsidR="00AE49C7" w:rsidRPr="002E4E10">
        <w:rPr>
          <w:rFonts w:cstheme="minorHAnsi"/>
          <w:sz w:val="24"/>
          <w:szCs w:val="24"/>
        </w:rPr>
        <w:t>open</w:t>
      </w:r>
      <w:r w:rsidR="00137941" w:rsidRPr="002E4E10">
        <w:rPr>
          <w:rFonts w:cstheme="minorHAnsi"/>
          <w:sz w:val="24"/>
          <w:szCs w:val="24"/>
        </w:rPr>
        <w:t>ed</w:t>
      </w:r>
      <w:r w:rsidR="00DB6A9A" w:rsidRPr="002E4E10">
        <w:rPr>
          <w:rFonts w:cstheme="minorHAnsi"/>
          <w:sz w:val="24"/>
          <w:szCs w:val="24"/>
        </w:rPr>
        <w:t xml:space="preserve"> and dispensing operations may begin</w:t>
      </w:r>
      <w:r w:rsidR="00137941" w:rsidRPr="002E4E10">
        <w:rPr>
          <w:rFonts w:cstheme="minorHAnsi"/>
          <w:sz w:val="24"/>
          <w:szCs w:val="24"/>
        </w:rPr>
        <w:t>.</w:t>
      </w:r>
      <w:r w:rsidR="00DB6A9A" w:rsidRPr="002E4E10">
        <w:rPr>
          <w:rFonts w:cstheme="minorHAnsi"/>
          <w:sz w:val="24"/>
          <w:szCs w:val="24"/>
        </w:rPr>
        <w:t xml:space="preserve"> Operations will continue until all persons covered in your plan have been accurately screened </w:t>
      </w:r>
      <w:r w:rsidR="00F1177F">
        <w:rPr>
          <w:rFonts w:cstheme="minorHAnsi"/>
          <w:sz w:val="24"/>
          <w:szCs w:val="24"/>
        </w:rPr>
        <w:t xml:space="preserve">and </w:t>
      </w:r>
      <w:r w:rsidR="00DB6A9A" w:rsidRPr="002E4E10">
        <w:rPr>
          <w:rFonts w:cstheme="minorHAnsi"/>
          <w:sz w:val="24"/>
          <w:szCs w:val="24"/>
        </w:rPr>
        <w:t>given the appropriate prophylactic an</w:t>
      </w:r>
      <w:r w:rsidR="00F1177F">
        <w:rPr>
          <w:rFonts w:cstheme="minorHAnsi"/>
          <w:sz w:val="24"/>
          <w:szCs w:val="24"/>
        </w:rPr>
        <w:t xml:space="preserve">tibiotic along </w:t>
      </w:r>
      <w:r w:rsidR="00DB6A9A" w:rsidRPr="002E4E10">
        <w:rPr>
          <w:rFonts w:cstheme="minorHAnsi"/>
          <w:sz w:val="24"/>
          <w:szCs w:val="24"/>
        </w:rPr>
        <w:t xml:space="preserve">instructions. </w:t>
      </w:r>
      <w:r w:rsidR="00DB6A9A" w:rsidRPr="002E4E10">
        <w:rPr>
          <w:rFonts w:cstheme="minorHAnsi"/>
          <w:b/>
          <w:sz w:val="24"/>
          <w:szCs w:val="24"/>
        </w:rPr>
        <w:t>Note: all antibiotics dispensed must be labeled for the person they are intended for.</w:t>
      </w:r>
      <w:r w:rsidR="00DA45A5" w:rsidRPr="002E4E10">
        <w:rPr>
          <w:rFonts w:cstheme="minorHAnsi"/>
          <w:b/>
          <w:sz w:val="24"/>
          <w:szCs w:val="24"/>
        </w:rPr>
        <w:t xml:space="preserve">  </w:t>
      </w:r>
      <w:r w:rsidR="00DA45A5" w:rsidRPr="002E4E10">
        <w:rPr>
          <w:rFonts w:cstheme="minorHAnsi"/>
          <w:sz w:val="24"/>
          <w:szCs w:val="24"/>
        </w:rPr>
        <w:t>See Forms Book,</w:t>
      </w:r>
      <w:r w:rsidR="00DA45A5" w:rsidRPr="002E4E10">
        <w:rPr>
          <w:rFonts w:cstheme="minorHAnsi"/>
          <w:b/>
          <w:sz w:val="24"/>
          <w:szCs w:val="24"/>
        </w:rPr>
        <w:t xml:space="preserve"> </w:t>
      </w:r>
      <w:r w:rsidR="00DA45A5" w:rsidRPr="002E4E10">
        <w:rPr>
          <w:rFonts w:cstheme="minorHAnsi"/>
          <w:sz w:val="24"/>
          <w:szCs w:val="24"/>
        </w:rPr>
        <w:t>Attachment</w:t>
      </w:r>
      <w:r w:rsidR="002E4E10" w:rsidRPr="002E4E10">
        <w:rPr>
          <w:rFonts w:cstheme="minorHAnsi"/>
          <w:sz w:val="24"/>
          <w:szCs w:val="24"/>
        </w:rPr>
        <w:t xml:space="preserve"> 22</w:t>
      </w:r>
      <w:r w:rsidR="00DA45A5" w:rsidRPr="002E4E10">
        <w:rPr>
          <w:rFonts w:cstheme="minorHAnsi"/>
          <w:sz w:val="24"/>
          <w:szCs w:val="24"/>
        </w:rPr>
        <w:t xml:space="preserve"> for a Label template </w:t>
      </w:r>
      <w:r w:rsidR="00DA45A5" w:rsidRPr="002E4E10">
        <w:rPr>
          <w:rFonts w:cstheme="minorHAnsi"/>
          <w:sz w:val="24"/>
          <w:szCs w:val="24"/>
        </w:rPr>
        <w:lastRenderedPageBreak/>
        <w:t>that can be copied and place on medication bottles.  See Forms Book,</w:t>
      </w:r>
      <w:r w:rsidR="00DA45A5" w:rsidRPr="002E4E10">
        <w:rPr>
          <w:rFonts w:cstheme="minorHAnsi"/>
          <w:b/>
          <w:sz w:val="24"/>
          <w:szCs w:val="24"/>
        </w:rPr>
        <w:t xml:space="preserve"> </w:t>
      </w:r>
      <w:r w:rsidR="00DA45A5" w:rsidRPr="002E4E10">
        <w:rPr>
          <w:rFonts w:cstheme="minorHAnsi"/>
          <w:sz w:val="24"/>
          <w:szCs w:val="24"/>
        </w:rPr>
        <w:t>Attachment</w:t>
      </w:r>
      <w:r w:rsidR="002E4E10" w:rsidRPr="002E4E10">
        <w:rPr>
          <w:rFonts w:cstheme="minorHAnsi"/>
          <w:sz w:val="24"/>
          <w:szCs w:val="24"/>
        </w:rPr>
        <w:t>s 2</w:t>
      </w:r>
      <w:r w:rsidR="00AA54F3">
        <w:rPr>
          <w:rFonts w:cstheme="minorHAnsi"/>
          <w:sz w:val="24"/>
          <w:szCs w:val="24"/>
        </w:rPr>
        <w:t>3</w:t>
      </w:r>
      <w:r w:rsidR="002E4E10" w:rsidRPr="002E4E10">
        <w:rPr>
          <w:rFonts w:cstheme="minorHAnsi"/>
          <w:sz w:val="24"/>
          <w:szCs w:val="24"/>
        </w:rPr>
        <w:t xml:space="preserve"> and 2</w:t>
      </w:r>
      <w:r w:rsidR="00AA54F3">
        <w:rPr>
          <w:rFonts w:cstheme="minorHAnsi"/>
          <w:sz w:val="24"/>
          <w:szCs w:val="24"/>
        </w:rPr>
        <w:t>4</w:t>
      </w:r>
      <w:r w:rsidR="002E4E10" w:rsidRPr="002E4E10">
        <w:rPr>
          <w:rFonts w:cstheme="minorHAnsi"/>
          <w:sz w:val="24"/>
          <w:szCs w:val="24"/>
        </w:rPr>
        <w:t xml:space="preserve"> </w:t>
      </w:r>
      <w:r w:rsidR="00DA45A5" w:rsidRPr="002E4E10">
        <w:rPr>
          <w:rFonts w:cstheme="minorHAnsi"/>
          <w:sz w:val="24"/>
          <w:szCs w:val="24"/>
        </w:rPr>
        <w:t xml:space="preserve">for labeling instructions and requirements. </w:t>
      </w:r>
    </w:p>
    <w:p w:rsidR="009B6023" w:rsidRDefault="00364E4A" w:rsidP="00364E4A">
      <w:pPr>
        <w:tabs>
          <w:tab w:val="left" w:pos="9661"/>
        </w:tabs>
        <w:spacing w:after="0"/>
        <w:rPr>
          <w:rFonts w:cstheme="minorHAnsi"/>
          <w:sz w:val="24"/>
          <w:szCs w:val="24"/>
        </w:rPr>
      </w:pPr>
      <w:r>
        <w:rPr>
          <w:rFonts w:cstheme="minorHAnsi"/>
          <w:sz w:val="24"/>
          <w:szCs w:val="24"/>
        </w:rPr>
        <w:tab/>
      </w:r>
    </w:p>
    <w:tbl>
      <w:tblPr>
        <w:tblW w:w="10428" w:type="dxa"/>
        <w:tblInd w:w="93" w:type="dxa"/>
        <w:tblLayout w:type="fixed"/>
        <w:tblLook w:val="0000" w:firstRow="0" w:lastRow="0" w:firstColumn="0" w:lastColumn="0" w:noHBand="0" w:noVBand="0"/>
      </w:tblPr>
      <w:tblGrid>
        <w:gridCol w:w="1074"/>
        <w:gridCol w:w="8121"/>
        <w:gridCol w:w="1233"/>
      </w:tblGrid>
      <w:tr w:rsidR="002E4E10" w:rsidRPr="002E4E10" w:rsidTr="00F62C94">
        <w:trPr>
          <w:trHeight w:val="467"/>
        </w:trPr>
        <w:tc>
          <w:tcPr>
            <w:tcW w:w="10428" w:type="dxa"/>
            <w:gridSpan w:val="3"/>
            <w:tcBorders>
              <w:top w:val="single" w:sz="4" w:space="0" w:color="auto"/>
              <w:left w:val="single" w:sz="4" w:space="0" w:color="auto"/>
              <w:bottom w:val="single" w:sz="8" w:space="0" w:color="auto"/>
              <w:right w:val="single" w:sz="4" w:space="0" w:color="auto"/>
            </w:tcBorders>
            <w:noWrap/>
            <w:vAlign w:val="bottom"/>
          </w:tcPr>
          <w:p w:rsidR="004568AA" w:rsidRPr="00BA5EA1" w:rsidRDefault="004568AA" w:rsidP="00BA5EA1">
            <w:pPr>
              <w:pStyle w:val="Heading1"/>
              <w:spacing w:before="0" w:line="240" w:lineRule="auto"/>
              <w:jc w:val="center"/>
              <w:rPr>
                <w:rFonts w:asciiTheme="minorHAnsi" w:hAnsiTheme="minorHAnsi" w:cstheme="minorHAnsi"/>
                <w:color w:val="auto"/>
              </w:rPr>
            </w:pPr>
            <w:r w:rsidRPr="002E4E10">
              <w:rPr>
                <w:rFonts w:asciiTheme="minorHAnsi" w:hAnsiTheme="minorHAnsi" w:cstheme="minorHAnsi"/>
                <w:color w:val="auto"/>
              </w:rPr>
              <w:t>Closed POD Workforce Briefing Checklist</w:t>
            </w:r>
          </w:p>
        </w:tc>
      </w:tr>
      <w:tr w:rsidR="002E4E10" w:rsidRPr="002E4E10" w:rsidTr="00F62C94">
        <w:trPr>
          <w:cantSplit/>
          <w:trHeight w:val="379"/>
        </w:trPr>
        <w:tc>
          <w:tcPr>
            <w:tcW w:w="1042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4568AA" w:rsidRPr="002E4E10" w:rsidRDefault="004568AA" w:rsidP="0080701C">
            <w:pPr>
              <w:spacing w:after="0" w:line="240" w:lineRule="auto"/>
              <w:jc w:val="center"/>
              <w:rPr>
                <w:rFonts w:cstheme="minorHAnsi"/>
              </w:rPr>
            </w:pPr>
            <w:r w:rsidRPr="002E4E10">
              <w:rPr>
                <w:rFonts w:cstheme="minorHAnsi"/>
                <w:b/>
              </w:rPr>
              <w:t xml:space="preserve">This briefing will be conducted for all those working </w:t>
            </w:r>
            <w:r w:rsidR="00B12203" w:rsidRPr="002E4E10">
              <w:rPr>
                <w:rFonts w:cstheme="minorHAnsi"/>
                <w:b/>
              </w:rPr>
              <w:t>at Closed</w:t>
            </w:r>
            <w:r w:rsidRPr="002E4E10">
              <w:rPr>
                <w:rFonts w:cstheme="minorHAnsi"/>
                <w:b/>
              </w:rPr>
              <w:t xml:space="preserve"> POD and should take no longer than 20 minutes. The </w:t>
            </w:r>
            <w:r w:rsidR="00867DD6">
              <w:rPr>
                <w:b/>
              </w:rPr>
              <w:t xml:space="preserve">Incident Commander (Closed POD Coordinator) </w:t>
            </w:r>
            <w:r w:rsidRPr="002E4E10">
              <w:rPr>
                <w:rFonts w:cstheme="minorHAnsi"/>
                <w:b/>
              </w:rPr>
              <w:t>or a delegate is responsible for conducting the briefing.</w:t>
            </w:r>
            <w:r w:rsidRPr="002E4E10">
              <w:rPr>
                <w:rFonts w:cstheme="minorHAnsi"/>
              </w:rPr>
              <w:t xml:space="preserve"> </w:t>
            </w:r>
          </w:p>
          <w:p w:rsidR="004568AA" w:rsidRPr="002E4E10" w:rsidRDefault="004568AA" w:rsidP="0080701C">
            <w:pPr>
              <w:spacing w:after="0" w:line="240" w:lineRule="auto"/>
              <w:jc w:val="center"/>
              <w:rPr>
                <w:rFonts w:cstheme="minorHAnsi"/>
              </w:rPr>
            </w:pPr>
            <w:r w:rsidRPr="002E4E10">
              <w:rPr>
                <w:rFonts w:cstheme="minorHAnsi"/>
              </w:rPr>
              <w:t xml:space="preserve"> (</w:t>
            </w:r>
            <w:r w:rsidRPr="002E4E10">
              <w:rPr>
                <w:rFonts w:cstheme="minorHAnsi"/>
                <w:i/>
                <w:iCs/>
              </w:rPr>
              <w:t>this is a general outline, and may not be  all inclusive)</w:t>
            </w:r>
          </w:p>
        </w:tc>
      </w:tr>
      <w:tr w:rsidR="002E4E10" w:rsidRPr="002E4E10" w:rsidTr="00F62C94">
        <w:trPr>
          <w:cantSplit/>
          <w:trHeight w:val="708"/>
        </w:trPr>
        <w:tc>
          <w:tcPr>
            <w:tcW w:w="10428" w:type="dxa"/>
            <w:gridSpan w:val="3"/>
            <w:vMerge/>
            <w:tcBorders>
              <w:left w:val="single" w:sz="8" w:space="0" w:color="auto"/>
              <w:bottom w:val="single" w:sz="8" w:space="0" w:color="000000"/>
              <w:right w:val="single" w:sz="8" w:space="0" w:color="000000"/>
            </w:tcBorders>
            <w:shd w:val="clear" w:color="auto" w:fill="auto"/>
            <w:vAlign w:val="center"/>
          </w:tcPr>
          <w:p w:rsidR="004568AA" w:rsidRPr="002E4E10" w:rsidRDefault="004568AA" w:rsidP="008B44D9">
            <w:pPr>
              <w:rPr>
                <w:rFonts w:cstheme="minorHAnsi"/>
              </w:rPr>
            </w:pPr>
          </w:p>
        </w:tc>
      </w:tr>
      <w:tr w:rsidR="002E4E10" w:rsidRPr="002E4E10" w:rsidTr="00BA5EA1">
        <w:trPr>
          <w:trHeight w:val="269"/>
        </w:trPr>
        <w:tc>
          <w:tcPr>
            <w:tcW w:w="1074" w:type="dxa"/>
            <w:tcBorders>
              <w:top w:val="single" w:sz="4" w:space="0" w:color="auto"/>
              <w:left w:val="single" w:sz="4" w:space="0" w:color="auto"/>
              <w:bottom w:val="single" w:sz="4" w:space="0" w:color="auto"/>
              <w:right w:val="single" w:sz="4" w:space="0" w:color="auto"/>
            </w:tcBorders>
            <w:shd w:val="clear" w:color="auto" w:fill="FFFFFF"/>
          </w:tcPr>
          <w:p w:rsidR="004568AA" w:rsidRPr="002E4E10" w:rsidRDefault="004568AA" w:rsidP="008B44D9">
            <w:pPr>
              <w:spacing w:after="0" w:line="240" w:lineRule="auto"/>
              <w:jc w:val="center"/>
              <w:rPr>
                <w:rFonts w:cstheme="minorHAnsi"/>
                <w:b/>
                <w:bCs/>
              </w:rPr>
            </w:pPr>
            <w:r w:rsidRPr="002E4E10">
              <w:rPr>
                <w:rFonts w:cstheme="minorHAnsi"/>
                <w:b/>
                <w:bCs/>
              </w:rPr>
              <w:t>Item</w:t>
            </w:r>
          </w:p>
        </w:tc>
        <w:tc>
          <w:tcPr>
            <w:tcW w:w="8121" w:type="dxa"/>
            <w:tcBorders>
              <w:top w:val="single" w:sz="4" w:space="0" w:color="auto"/>
              <w:left w:val="single" w:sz="4" w:space="0" w:color="auto"/>
              <w:bottom w:val="single" w:sz="4" w:space="0" w:color="auto"/>
              <w:right w:val="single" w:sz="4" w:space="0" w:color="auto"/>
            </w:tcBorders>
            <w:shd w:val="clear" w:color="auto" w:fill="FFFFFF"/>
          </w:tcPr>
          <w:p w:rsidR="004568AA" w:rsidRPr="002E4E10" w:rsidRDefault="004568AA" w:rsidP="008B44D9">
            <w:pPr>
              <w:pStyle w:val="Heading1"/>
              <w:spacing w:before="0" w:line="240" w:lineRule="auto"/>
              <w:jc w:val="center"/>
              <w:rPr>
                <w:rFonts w:asciiTheme="minorHAnsi" w:hAnsiTheme="minorHAnsi" w:cstheme="minorHAnsi"/>
                <w:color w:val="auto"/>
                <w:sz w:val="22"/>
                <w:szCs w:val="22"/>
              </w:rPr>
            </w:pPr>
            <w:r w:rsidRPr="002E4E10">
              <w:rPr>
                <w:rFonts w:asciiTheme="minorHAnsi" w:hAnsiTheme="minorHAnsi" w:cstheme="minorHAnsi"/>
                <w:color w:val="auto"/>
                <w:sz w:val="22"/>
                <w:szCs w:val="22"/>
              </w:rPr>
              <w:t>Subject</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4568AA" w:rsidRPr="002E4E10" w:rsidRDefault="004568AA" w:rsidP="008B44D9">
            <w:pPr>
              <w:spacing w:after="0" w:line="240" w:lineRule="auto"/>
              <w:jc w:val="center"/>
              <w:rPr>
                <w:rFonts w:cstheme="minorHAnsi"/>
                <w:b/>
                <w:bCs/>
              </w:rPr>
            </w:pPr>
            <w:r w:rsidRPr="002E4E10">
              <w:rPr>
                <w:rFonts w:cstheme="minorHAnsi"/>
                <w:b/>
                <w:bCs/>
              </w:rPr>
              <w:t>Completed</w:t>
            </w:r>
          </w:p>
        </w:tc>
      </w:tr>
      <w:tr w:rsidR="002E4E10" w:rsidRPr="002E4E10" w:rsidTr="00BA5EA1">
        <w:trPr>
          <w:trHeight w:val="793"/>
        </w:trPr>
        <w:tc>
          <w:tcPr>
            <w:tcW w:w="1074" w:type="dxa"/>
            <w:tcBorders>
              <w:top w:val="single" w:sz="4" w:space="0" w:color="auto"/>
              <w:left w:val="single" w:sz="8" w:space="0" w:color="auto"/>
              <w:bottom w:val="single" w:sz="8" w:space="0" w:color="auto"/>
              <w:right w:val="single" w:sz="8" w:space="0" w:color="auto"/>
            </w:tcBorders>
            <w:vAlign w:val="center"/>
          </w:tcPr>
          <w:p w:rsidR="004568AA" w:rsidRPr="002E4E10" w:rsidRDefault="004568AA" w:rsidP="008B44D9">
            <w:pPr>
              <w:spacing w:after="0" w:line="240" w:lineRule="auto"/>
              <w:jc w:val="center"/>
              <w:rPr>
                <w:rFonts w:cstheme="minorHAnsi"/>
              </w:rPr>
            </w:pPr>
            <w:r w:rsidRPr="002E4E10">
              <w:rPr>
                <w:rFonts w:cstheme="minorHAnsi"/>
              </w:rPr>
              <w:t>1</w:t>
            </w:r>
          </w:p>
        </w:tc>
        <w:tc>
          <w:tcPr>
            <w:tcW w:w="8121" w:type="dxa"/>
            <w:tcBorders>
              <w:top w:val="single" w:sz="4" w:space="0" w:color="auto"/>
              <w:left w:val="nil"/>
              <w:bottom w:val="single" w:sz="8" w:space="0" w:color="auto"/>
              <w:right w:val="single" w:sz="8" w:space="0" w:color="auto"/>
            </w:tcBorders>
          </w:tcPr>
          <w:p w:rsidR="004568AA" w:rsidRPr="002E4E10" w:rsidRDefault="004568AA" w:rsidP="008B44D9">
            <w:pPr>
              <w:spacing w:after="0" w:line="240" w:lineRule="auto"/>
              <w:rPr>
                <w:rFonts w:cstheme="minorHAnsi"/>
                <w:b/>
                <w:bCs/>
              </w:rPr>
            </w:pPr>
            <w:r w:rsidRPr="002E4E10">
              <w:rPr>
                <w:rFonts w:cstheme="minorHAnsi"/>
                <w:b/>
                <w:bCs/>
              </w:rPr>
              <w:t>Incident Overview (Why Closed POD plan has been activated)</w:t>
            </w:r>
          </w:p>
          <w:p w:rsidR="004568AA" w:rsidRPr="002E4E10" w:rsidRDefault="004568AA" w:rsidP="008B44D9">
            <w:pPr>
              <w:numPr>
                <w:ilvl w:val="0"/>
                <w:numId w:val="3"/>
              </w:numPr>
              <w:spacing w:after="0" w:line="240" w:lineRule="auto"/>
              <w:rPr>
                <w:rFonts w:cstheme="minorHAnsi"/>
              </w:rPr>
            </w:pPr>
            <w:r w:rsidRPr="002E4E10">
              <w:rPr>
                <w:rFonts w:cstheme="minorHAnsi"/>
              </w:rPr>
              <w:t>Describe the incident that precipitated the response effort</w:t>
            </w:r>
          </w:p>
          <w:p w:rsidR="004568AA" w:rsidRPr="002E4E10" w:rsidRDefault="004568AA" w:rsidP="008B44D9">
            <w:pPr>
              <w:numPr>
                <w:ilvl w:val="0"/>
                <w:numId w:val="3"/>
              </w:numPr>
              <w:spacing w:after="0" w:line="240" w:lineRule="auto"/>
              <w:rPr>
                <w:rFonts w:cstheme="minorHAnsi"/>
              </w:rPr>
            </w:pPr>
            <w:r w:rsidRPr="002E4E10">
              <w:rPr>
                <w:rFonts w:cstheme="minorHAnsi"/>
              </w:rPr>
              <w:t>Include information about location, population impacted</w:t>
            </w:r>
          </w:p>
          <w:p w:rsidR="004568AA" w:rsidRPr="002E4E10" w:rsidRDefault="004568AA" w:rsidP="008B44D9">
            <w:pPr>
              <w:numPr>
                <w:ilvl w:val="0"/>
                <w:numId w:val="3"/>
              </w:numPr>
              <w:spacing w:after="0" w:line="240" w:lineRule="auto"/>
              <w:rPr>
                <w:rFonts w:cstheme="minorHAnsi"/>
              </w:rPr>
            </w:pPr>
            <w:r w:rsidRPr="002E4E10">
              <w:rPr>
                <w:rFonts w:cstheme="minorHAnsi"/>
              </w:rPr>
              <w:t xml:space="preserve">Describe your role as a </w:t>
            </w:r>
            <w:r w:rsidR="00CB1B71" w:rsidRPr="002E4E10">
              <w:rPr>
                <w:rFonts w:cstheme="minorHAnsi"/>
              </w:rPr>
              <w:t>C</w:t>
            </w:r>
            <w:r w:rsidRPr="002E4E10">
              <w:rPr>
                <w:rFonts w:cstheme="minorHAnsi"/>
              </w:rPr>
              <w:t>losed POD Partner</w:t>
            </w:r>
          </w:p>
          <w:p w:rsidR="004568AA" w:rsidRPr="002E4E10" w:rsidRDefault="004568AA" w:rsidP="008B44D9">
            <w:pPr>
              <w:numPr>
                <w:ilvl w:val="0"/>
                <w:numId w:val="3"/>
              </w:numPr>
              <w:spacing w:after="0" w:line="240" w:lineRule="auto"/>
              <w:rPr>
                <w:rFonts w:cstheme="minorHAnsi"/>
                <w:b/>
                <w:bCs/>
              </w:rPr>
            </w:pPr>
            <w:r w:rsidRPr="002E4E10">
              <w:rPr>
                <w:rFonts w:cstheme="minorHAnsi"/>
              </w:rPr>
              <w:t xml:space="preserve">Use information from LPH/MDH to explain transmission risk, symptoms and treatment </w:t>
            </w:r>
          </w:p>
        </w:tc>
        <w:tc>
          <w:tcPr>
            <w:tcW w:w="1233" w:type="dxa"/>
            <w:tcBorders>
              <w:top w:val="single" w:sz="4" w:space="0" w:color="auto"/>
              <w:left w:val="nil"/>
              <w:bottom w:val="single" w:sz="8" w:space="0" w:color="auto"/>
              <w:right w:val="single" w:sz="8" w:space="0" w:color="auto"/>
            </w:tcBorders>
          </w:tcPr>
          <w:p w:rsidR="004568AA" w:rsidRPr="007C3620" w:rsidRDefault="004568AA" w:rsidP="007C3620">
            <w:pPr>
              <w:pStyle w:val="ListParagraph"/>
              <w:numPr>
                <w:ilvl w:val="0"/>
                <w:numId w:val="8"/>
              </w:numPr>
              <w:spacing w:after="0" w:line="240" w:lineRule="auto"/>
              <w:jc w:val="center"/>
            </w:pPr>
          </w:p>
          <w:p w:rsidR="004568AA" w:rsidRPr="007C3620" w:rsidRDefault="004568AA" w:rsidP="007C3620">
            <w:pPr>
              <w:pStyle w:val="ListParagraph"/>
              <w:spacing w:after="0" w:line="240" w:lineRule="auto"/>
            </w:pPr>
          </w:p>
        </w:tc>
      </w:tr>
      <w:tr w:rsidR="002E4E10" w:rsidRPr="002E4E10" w:rsidTr="00BA5EA1">
        <w:trPr>
          <w:trHeight w:val="782"/>
        </w:trPr>
        <w:tc>
          <w:tcPr>
            <w:tcW w:w="1074" w:type="dxa"/>
            <w:tcBorders>
              <w:top w:val="nil"/>
              <w:left w:val="single" w:sz="8" w:space="0" w:color="auto"/>
              <w:bottom w:val="single" w:sz="8" w:space="0" w:color="auto"/>
              <w:right w:val="single" w:sz="8" w:space="0" w:color="auto"/>
            </w:tcBorders>
            <w:vAlign w:val="center"/>
          </w:tcPr>
          <w:p w:rsidR="004568AA" w:rsidRPr="002E4E10" w:rsidRDefault="004568AA" w:rsidP="008B44D9">
            <w:pPr>
              <w:spacing w:after="0" w:line="240" w:lineRule="auto"/>
              <w:jc w:val="center"/>
              <w:rPr>
                <w:rFonts w:cstheme="minorHAnsi"/>
              </w:rPr>
            </w:pPr>
            <w:r w:rsidRPr="002E4E10">
              <w:rPr>
                <w:rFonts w:cstheme="minorHAnsi"/>
              </w:rPr>
              <w:t>2</w:t>
            </w:r>
          </w:p>
        </w:tc>
        <w:tc>
          <w:tcPr>
            <w:tcW w:w="8121" w:type="dxa"/>
            <w:tcBorders>
              <w:top w:val="nil"/>
              <w:left w:val="nil"/>
              <w:bottom w:val="single" w:sz="8" w:space="0" w:color="auto"/>
              <w:right w:val="single" w:sz="8" w:space="0" w:color="auto"/>
            </w:tcBorders>
          </w:tcPr>
          <w:p w:rsidR="004568AA" w:rsidRPr="002E4E10" w:rsidRDefault="004568AA" w:rsidP="008B44D9">
            <w:pPr>
              <w:spacing w:after="0" w:line="240" w:lineRule="auto"/>
              <w:rPr>
                <w:rFonts w:cstheme="minorHAnsi"/>
                <w:b/>
                <w:bCs/>
              </w:rPr>
            </w:pPr>
            <w:r w:rsidRPr="002E4E10">
              <w:rPr>
                <w:rFonts w:cstheme="minorHAnsi"/>
                <w:b/>
                <w:bCs/>
              </w:rPr>
              <w:t>Scope of Operation (What has to be accomplished)</w:t>
            </w:r>
          </w:p>
          <w:p w:rsidR="004568AA" w:rsidRPr="002E4E10" w:rsidRDefault="004568AA" w:rsidP="008B44D9">
            <w:pPr>
              <w:numPr>
                <w:ilvl w:val="0"/>
                <w:numId w:val="2"/>
              </w:numPr>
              <w:spacing w:after="0" w:line="240" w:lineRule="auto"/>
              <w:rPr>
                <w:rFonts w:cstheme="minorHAnsi"/>
                <w:b/>
                <w:bCs/>
              </w:rPr>
            </w:pPr>
            <w:r w:rsidRPr="002E4E10">
              <w:rPr>
                <w:rFonts w:cstheme="minorHAnsi"/>
              </w:rPr>
              <w:t>Explain who will be served by this Closed POD</w:t>
            </w:r>
          </w:p>
          <w:p w:rsidR="004568AA" w:rsidRPr="002E4E10" w:rsidRDefault="004568AA" w:rsidP="008B44D9">
            <w:pPr>
              <w:numPr>
                <w:ilvl w:val="0"/>
                <w:numId w:val="2"/>
              </w:numPr>
              <w:spacing w:after="0" w:line="240" w:lineRule="auto"/>
              <w:rPr>
                <w:rFonts w:cstheme="minorHAnsi"/>
                <w:b/>
                <w:bCs/>
              </w:rPr>
            </w:pPr>
            <w:r w:rsidRPr="002E4E10">
              <w:rPr>
                <w:rFonts w:cstheme="minorHAnsi"/>
              </w:rPr>
              <w:t>Discuss the anticipated duration of Closed POD operations based on number of people you will serve</w:t>
            </w:r>
          </w:p>
          <w:p w:rsidR="004568AA" w:rsidRPr="002E4E10" w:rsidRDefault="004568AA" w:rsidP="008B44D9">
            <w:pPr>
              <w:numPr>
                <w:ilvl w:val="0"/>
                <w:numId w:val="2"/>
              </w:numPr>
              <w:spacing w:after="0" w:line="240" w:lineRule="auto"/>
              <w:rPr>
                <w:rFonts w:cstheme="minorHAnsi"/>
                <w:b/>
                <w:bCs/>
              </w:rPr>
            </w:pPr>
            <w:r w:rsidRPr="002E4E10">
              <w:rPr>
                <w:rFonts w:cstheme="minorHAnsi"/>
              </w:rPr>
              <w:t xml:space="preserve">Discuss tasks to be accomplished, including process to acquire medication supplies from LDN, MDH Registration forms, distribution of medication supplies </w:t>
            </w:r>
          </w:p>
        </w:tc>
        <w:tc>
          <w:tcPr>
            <w:tcW w:w="1233" w:type="dxa"/>
            <w:tcBorders>
              <w:top w:val="nil"/>
              <w:left w:val="nil"/>
              <w:bottom w:val="single" w:sz="8" w:space="0" w:color="auto"/>
              <w:right w:val="single" w:sz="8" w:space="0" w:color="auto"/>
            </w:tcBorders>
          </w:tcPr>
          <w:p w:rsidR="004568AA" w:rsidRPr="007C3620" w:rsidRDefault="004568AA" w:rsidP="007C3620">
            <w:pPr>
              <w:pStyle w:val="ListParagraph"/>
              <w:numPr>
                <w:ilvl w:val="0"/>
                <w:numId w:val="8"/>
              </w:numPr>
              <w:spacing w:after="0" w:line="240" w:lineRule="auto"/>
              <w:jc w:val="center"/>
            </w:pPr>
          </w:p>
          <w:p w:rsidR="004568AA" w:rsidRPr="007C3620" w:rsidRDefault="004568AA" w:rsidP="007C3620">
            <w:pPr>
              <w:spacing w:after="0" w:line="240" w:lineRule="auto"/>
              <w:ind w:left="360"/>
            </w:pPr>
          </w:p>
        </w:tc>
      </w:tr>
      <w:tr w:rsidR="002E4E10" w:rsidRPr="002E4E10" w:rsidTr="00BA5EA1">
        <w:trPr>
          <w:trHeight w:val="782"/>
        </w:trPr>
        <w:tc>
          <w:tcPr>
            <w:tcW w:w="1074" w:type="dxa"/>
            <w:tcBorders>
              <w:top w:val="nil"/>
              <w:left w:val="single" w:sz="8" w:space="0" w:color="auto"/>
              <w:bottom w:val="single" w:sz="8" w:space="0" w:color="auto"/>
              <w:right w:val="single" w:sz="8" w:space="0" w:color="auto"/>
            </w:tcBorders>
            <w:vAlign w:val="center"/>
          </w:tcPr>
          <w:p w:rsidR="004568AA" w:rsidRPr="002E4E10" w:rsidRDefault="004568AA" w:rsidP="008B44D9">
            <w:pPr>
              <w:spacing w:after="0" w:line="240" w:lineRule="auto"/>
              <w:jc w:val="center"/>
              <w:rPr>
                <w:rFonts w:cstheme="minorHAnsi"/>
              </w:rPr>
            </w:pPr>
            <w:r w:rsidRPr="002E4E10">
              <w:rPr>
                <w:rFonts w:cstheme="minorHAnsi"/>
              </w:rPr>
              <w:t>3</w:t>
            </w:r>
          </w:p>
        </w:tc>
        <w:tc>
          <w:tcPr>
            <w:tcW w:w="8121" w:type="dxa"/>
            <w:tcBorders>
              <w:top w:val="nil"/>
              <w:left w:val="nil"/>
              <w:bottom w:val="single" w:sz="8" w:space="0" w:color="auto"/>
              <w:right w:val="single" w:sz="8" w:space="0" w:color="auto"/>
            </w:tcBorders>
          </w:tcPr>
          <w:p w:rsidR="004568AA" w:rsidRPr="002E4E10" w:rsidRDefault="004568AA" w:rsidP="008B44D9">
            <w:pPr>
              <w:spacing w:after="0" w:line="240" w:lineRule="auto"/>
              <w:rPr>
                <w:rFonts w:cstheme="minorHAnsi"/>
                <w:b/>
                <w:bCs/>
              </w:rPr>
            </w:pPr>
            <w:r w:rsidRPr="002E4E10">
              <w:rPr>
                <w:rFonts w:cstheme="minorHAnsi"/>
                <w:b/>
                <w:bCs/>
              </w:rPr>
              <w:t>Operating procedure (How this Closed POD will operate)</w:t>
            </w:r>
          </w:p>
          <w:p w:rsidR="004568AA" w:rsidRPr="002E4E10" w:rsidRDefault="004568AA" w:rsidP="008B44D9">
            <w:pPr>
              <w:numPr>
                <w:ilvl w:val="0"/>
                <w:numId w:val="4"/>
              </w:numPr>
              <w:spacing w:after="0" w:line="240" w:lineRule="auto"/>
              <w:rPr>
                <w:rFonts w:cstheme="minorHAnsi"/>
              </w:rPr>
            </w:pPr>
            <w:r w:rsidRPr="002E4E10">
              <w:rPr>
                <w:rFonts w:cstheme="minorHAnsi"/>
              </w:rPr>
              <w:t>Explain Closed POD set up and flow plan</w:t>
            </w:r>
          </w:p>
          <w:p w:rsidR="004568AA" w:rsidRPr="002E4E10" w:rsidRDefault="004568AA" w:rsidP="008B44D9">
            <w:pPr>
              <w:numPr>
                <w:ilvl w:val="0"/>
                <w:numId w:val="4"/>
              </w:numPr>
              <w:spacing w:after="0" w:line="240" w:lineRule="auto"/>
              <w:rPr>
                <w:rFonts w:cstheme="minorHAnsi"/>
              </w:rPr>
            </w:pPr>
            <w:r w:rsidRPr="002E4E10">
              <w:rPr>
                <w:rFonts w:cstheme="minorHAnsi"/>
              </w:rPr>
              <w:t>Describe each functional area of Closed POD and the purpose of it</w:t>
            </w:r>
          </w:p>
          <w:p w:rsidR="004568AA" w:rsidRPr="002E4E10" w:rsidRDefault="004568AA" w:rsidP="008B44D9">
            <w:pPr>
              <w:numPr>
                <w:ilvl w:val="0"/>
                <w:numId w:val="4"/>
              </w:numPr>
              <w:spacing w:after="0" w:line="240" w:lineRule="auto"/>
              <w:rPr>
                <w:rFonts w:cstheme="minorHAnsi"/>
                <w:b/>
                <w:bCs/>
              </w:rPr>
            </w:pPr>
            <w:r w:rsidRPr="002E4E10">
              <w:rPr>
                <w:rFonts w:cstheme="minorHAnsi"/>
              </w:rPr>
              <w:t>Identify leadership roles and who is filling what roles</w:t>
            </w:r>
          </w:p>
          <w:p w:rsidR="004568AA" w:rsidRPr="002E4E10" w:rsidRDefault="004568AA" w:rsidP="008B44D9">
            <w:pPr>
              <w:numPr>
                <w:ilvl w:val="0"/>
                <w:numId w:val="4"/>
              </w:numPr>
              <w:spacing w:after="0" w:line="240" w:lineRule="auto"/>
              <w:rPr>
                <w:rFonts w:cstheme="minorHAnsi"/>
              </w:rPr>
            </w:pPr>
            <w:r w:rsidRPr="002E4E10">
              <w:rPr>
                <w:rFonts w:cstheme="minorHAnsi"/>
              </w:rPr>
              <w:t>Describe process for communicating internally (among Closed POD workforce) and externally (workforce to household members)</w:t>
            </w:r>
          </w:p>
          <w:p w:rsidR="004568AA" w:rsidRPr="002E4E10" w:rsidRDefault="004568AA" w:rsidP="008B44D9">
            <w:pPr>
              <w:numPr>
                <w:ilvl w:val="0"/>
                <w:numId w:val="4"/>
              </w:numPr>
              <w:spacing w:after="0" w:line="240" w:lineRule="auto"/>
              <w:rPr>
                <w:rFonts w:cstheme="minorHAnsi"/>
                <w:b/>
                <w:bCs/>
              </w:rPr>
            </w:pPr>
            <w:r w:rsidRPr="002E4E10">
              <w:rPr>
                <w:rFonts w:cstheme="minorHAnsi"/>
              </w:rPr>
              <w:t xml:space="preserve">Describe process for breaks and shift changes </w:t>
            </w:r>
          </w:p>
        </w:tc>
        <w:tc>
          <w:tcPr>
            <w:tcW w:w="1233" w:type="dxa"/>
            <w:tcBorders>
              <w:top w:val="nil"/>
              <w:left w:val="nil"/>
              <w:bottom w:val="single" w:sz="8" w:space="0" w:color="auto"/>
              <w:right w:val="single" w:sz="8" w:space="0" w:color="auto"/>
            </w:tcBorders>
          </w:tcPr>
          <w:p w:rsidR="004568AA" w:rsidRPr="007C3620" w:rsidRDefault="004568AA" w:rsidP="007C3620">
            <w:pPr>
              <w:pStyle w:val="ListParagraph"/>
              <w:numPr>
                <w:ilvl w:val="0"/>
                <w:numId w:val="8"/>
              </w:numPr>
              <w:spacing w:after="0" w:line="240" w:lineRule="auto"/>
              <w:jc w:val="center"/>
            </w:pPr>
          </w:p>
          <w:p w:rsidR="004568AA" w:rsidRPr="007C3620" w:rsidRDefault="004568AA" w:rsidP="007C3620">
            <w:pPr>
              <w:pStyle w:val="ListParagraph"/>
              <w:spacing w:after="0" w:line="240" w:lineRule="auto"/>
            </w:pPr>
          </w:p>
        </w:tc>
      </w:tr>
      <w:tr w:rsidR="002E4E10" w:rsidRPr="002E4E10" w:rsidTr="00BA5EA1">
        <w:trPr>
          <w:trHeight w:val="782"/>
        </w:trPr>
        <w:tc>
          <w:tcPr>
            <w:tcW w:w="1074" w:type="dxa"/>
            <w:tcBorders>
              <w:top w:val="nil"/>
              <w:left w:val="single" w:sz="8" w:space="0" w:color="auto"/>
              <w:bottom w:val="single" w:sz="8" w:space="0" w:color="auto"/>
              <w:right w:val="single" w:sz="8" w:space="0" w:color="auto"/>
            </w:tcBorders>
            <w:vAlign w:val="center"/>
          </w:tcPr>
          <w:p w:rsidR="004568AA" w:rsidRPr="002E4E10" w:rsidRDefault="004568AA" w:rsidP="008B44D9">
            <w:pPr>
              <w:spacing w:after="0"/>
              <w:jc w:val="center"/>
              <w:rPr>
                <w:rFonts w:cstheme="minorHAnsi"/>
              </w:rPr>
            </w:pPr>
            <w:r w:rsidRPr="002E4E10">
              <w:rPr>
                <w:rFonts w:cstheme="minorHAnsi"/>
              </w:rPr>
              <w:t>4</w:t>
            </w:r>
          </w:p>
        </w:tc>
        <w:tc>
          <w:tcPr>
            <w:tcW w:w="8121" w:type="dxa"/>
            <w:tcBorders>
              <w:top w:val="nil"/>
              <w:left w:val="nil"/>
              <w:bottom w:val="single" w:sz="8" w:space="0" w:color="auto"/>
              <w:right w:val="single" w:sz="8" w:space="0" w:color="auto"/>
            </w:tcBorders>
          </w:tcPr>
          <w:p w:rsidR="004568AA" w:rsidRPr="002E4E10" w:rsidRDefault="004568AA" w:rsidP="008B44D9">
            <w:pPr>
              <w:spacing w:after="0"/>
              <w:rPr>
                <w:rFonts w:cstheme="minorHAnsi"/>
                <w:b/>
                <w:bCs/>
              </w:rPr>
            </w:pPr>
            <w:r w:rsidRPr="002E4E10">
              <w:rPr>
                <w:rFonts w:cstheme="minorHAnsi"/>
                <w:b/>
                <w:bCs/>
              </w:rPr>
              <w:t>Safety and Security (How Closed POD staff will be protected)</w:t>
            </w:r>
          </w:p>
          <w:p w:rsidR="004568AA" w:rsidRPr="002E4E10" w:rsidRDefault="004568AA" w:rsidP="008B44D9">
            <w:pPr>
              <w:numPr>
                <w:ilvl w:val="0"/>
                <w:numId w:val="2"/>
              </w:numPr>
              <w:spacing w:after="0" w:line="240" w:lineRule="auto"/>
              <w:rPr>
                <w:rFonts w:cstheme="minorHAnsi"/>
                <w:b/>
                <w:bCs/>
              </w:rPr>
            </w:pPr>
            <w:r w:rsidRPr="002E4E10">
              <w:rPr>
                <w:rFonts w:cstheme="minorHAnsi"/>
              </w:rPr>
              <w:t xml:space="preserve">Describe </w:t>
            </w:r>
            <w:r w:rsidR="00F1177F">
              <w:rPr>
                <w:rFonts w:cstheme="minorHAnsi"/>
              </w:rPr>
              <w:t>Personal Protective Equipment (</w:t>
            </w:r>
            <w:smartTag w:uri="urn:schemas-microsoft-com:office:smarttags" w:element="stockticker">
              <w:r w:rsidRPr="002E4E10">
                <w:rPr>
                  <w:rFonts w:cstheme="minorHAnsi"/>
                </w:rPr>
                <w:t>PPE</w:t>
              </w:r>
              <w:r w:rsidR="00F1177F">
                <w:rPr>
                  <w:rFonts w:cstheme="minorHAnsi"/>
                </w:rPr>
                <w:t>)</w:t>
              </w:r>
            </w:smartTag>
            <w:r w:rsidRPr="002E4E10">
              <w:rPr>
                <w:rFonts w:cstheme="minorHAnsi"/>
              </w:rPr>
              <w:t xml:space="preserve"> requirements (if) identified by MDH/LPH</w:t>
            </w:r>
          </w:p>
          <w:p w:rsidR="004568AA" w:rsidRPr="002E4E10" w:rsidRDefault="004568AA" w:rsidP="008B44D9">
            <w:pPr>
              <w:numPr>
                <w:ilvl w:val="0"/>
                <w:numId w:val="2"/>
              </w:numPr>
              <w:spacing w:after="0" w:line="240" w:lineRule="auto"/>
              <w:rPr>
                <w:rFonts w:cstheme="minorHAnsi"/>
              </w:rPr>
            </w:pPr>
            <w:r w:rsidRPr="002E4E10">
              <w:rPr>
                <w:rFonts w:cstheme="minorHAnsi"/>
              </w:rPr>
              <w:t>Explain site security measures</w:t>
            </w:r>
            <w:r w:rsidR="00F1177F">
              <w:rPr>
                <w:rFonts w:cstheme="minorHAnsi"/>
              </w:rPr>
              <w:t xml:space="preserve"> (e.g. requirement for ID</w:t>
            </w:r>
            <w:r w:rsidRPr="002E4E10">
              <w:rPr>
                <w:rFonts w:cstheme="minorHAnsi"/>
              </w:rPr>
              <w:t>)</w:t>
            </w:r>
          </w:p>
          <w:p w:rsidR="004568AA" w:rsidRPr="002E4E10" w:rsidRDefault="004568AA" w:rsidP="008B44D9">
            <w:pPr>
              <w:numPr>
                <w:ilvl w:val="0"/>
                <w:numId w:val="2"/>
              </w:numPr>
              <w:spacing w:after="0" w:line="240" w:lineRule="auto"/>
              <w:rPr>
                <w:rFonts w:cstheme="minorHAnsi"/>
              </w:rPr>
            </w:pPr>
            <w:r w:rsidRPr="002E4E10">
              <w:rPr>
                <w:rFonts w:cstheme="minorHAnsi"/>
              </w:rPr>
              <w:t>Identify steps Closed POD workforce should take if they obs</w:t>
            </w:r>
            <w:r w:rsidR="00F1177F">
              <w:rPr>
                <w:rFonts w:cstheme="minorHAnsi"/>
              </w:rPr>
              <w:t xml:space="preserve">erve someone who does not have a required ID </w:t>
            </w:r>
          </w:p>
          <w:p w:rsidR="004568AA" w:rsidRPr="002E4E10" w:rsidRDefault="004568AA" w:rsidP="008B44D9">
            <w:pPr>
              <w:numPr>
                <w:ilvl w:val="0"/>
                <w:numId w:val="2"/>
              </w:numPr>
              <w:spacing w:after="0" w:line="240" w:lineRule="auto"/>
              <w:rPr>
                <w:rFonts w:cstheme="minorHAnsi"/>
              </w:rPr>
            </w:pPr>
            <w:r w:rsidRPr="002E4E10">
              <w:rPr>
                <w:rFonts w:cstheme="minorHAnsi"/>
              </w:rPr>
              <w:t>Advise Closed POD workforce to report all suspicious activity to a supervisor</w:t>
            </w:r>
          </w:p>
        </w:tc>
        <w:tc>
          <w:tcPr>
            <w:tcW w:w="1233" w:type="dxa"/>
            <w:tcBorders>
              <w:top w:val="nil"/>
              <w:left w:val="nil"/>
              <w:bottom w:val="single" w:sz="8" w:space="0" w:color="auto"/>
              <w:right w:val="single" w:sz="8" w:space="0" w:color="auto"/>
            </w:tcBorders>
          </w:tcPr>
          <w:p w:rsidR="004568AA" w:rsidRPr="007C3620" w:rsidRDefault="004568AA" w:rsidP="007C3620">
            <w:pPr>
              <w:pStyle w:val="ListParagraph"/>
              <w:numPr>
                <w:ilvl w:val="0"/>
                <w:numId w:val="8"/>
              </w:numPr>
              <w:spacing w:after="0" w:line="240" w:lineRule="auto"/>
              <w:jc w:val="center"/>
            </w:pPr>
          </w:p>
          <w:p w:rsidR="004568AA" w:rsidRPr="007C3620" w:rsidRDefault="004568AA" w:rsidP="007C3620">
            <w:pPr>
              <w:pStyle w:val="ListParagraph"/>
              <w:spacing w:after="0" w:line="240" w:lineRule="auto"/>
            </w:pPr>
          </w:p>
        </w:tc>
      </w:tr>
      <w:tr w:rsidR="002E4E10" w:rsidRPr="002E4E10" w:rsidTr="00BA5EA1">
        <w:trPr>
          <w:trHeight w:val="538"/>
        </w:trPr>
        <w:tc>
          <w:tcPr>
            <w:tcW w:w="1074" w:type="dxa"/>
            <w:tcBorders>
              <w:top w:val="nil"/>
              <w:left w:val="single" w:sz="8" w:space="0" w:color="auto"/>
              <w:bottom w:val="single" w:sz="8" w:space="0" w:color="auto"/>
              <w:right w:val="single" w:sz="8" w:space="0" w:color="auto"/>
            </w:tcBorders>
            <w:vAlign w:val="center"/>
          </w:tcPr>
          <w:p w:rsidR="004568AA" w:rsidRPr="002E4E10" w:rsidRDefault="004568AA" w:rsidP="008B44D9">
            <w:pPr>
              <w:jc w:val="center"/>
              <w:rPr>
                <w:rFonts w:cstheme="minorHAnsi"/>
              </w:rPr>
            </w:pPr>
            <w:r w:rsidRPr="002E4E10">
              <w:rPr>
                <w:rFonts w:cstheme="minorHAnsi"/>
              </w:rPr>
              <w:t>5</w:t>
            </w:r>
          </w:p>
        </w:tc>
        <w:tc>
          <w:tcPr>
            <w:tcW w:w="8121" w:type="dxa"/>
            <w:tcBorders>
              <w:top w:val="nil"/>
              <w:left w:val="nil"/>
              <w:bottom w:val="single" w:sz="8" w:space="0" w:color="auto"/>
              <w:right w:val="single" w:sz="8" w:space="0" w:color="auto"/>
            </w:tcBorders>
          </w:tcPr>
          <w:p w:rsidR="004568AA" w:rsidRPr="002E4E10" w:rsidRDefault="004568AA" w:rsidP="008B44D9">
            <w:pPr>
              <w:spacing w:after="0"/>
              <w:rPr>
                <w:rFonts w:cstheme="minorHAnsi"/>
              </w:rPr>
            </w:pPr>
            <w:r w:rsidRPr="002E4E10">
              <w:rPr>
                <w:rFonts w:cstheme="minorHAnsi"/>
                <w:b/>
                <w:bCs/>
              </w:rPr>
              <w:t>Media</w:t>
            </w:r>
            <w:r w:rsidRPr="002E4E10">
              <w:rPr>
                <w:rFonts w:cstheme="minorHAnsi"/>
              </w:rPr>
              <w:t xml:space="preserve"> </w:t>
            </w:r>
            <w:r w:rsidRPr="002E4E10">
              <w:rPr>
                <w:rFonts w:cstheme="minorHAnsi"/>
                <w:b/>
                <w:bCs/>
              </w:rPr>
              <w:t>&amp; External Inquiries (Where to direct inquiries)</w:t>
            </w:r>
          </w:p>
          <w:p w:rsidR="004568AA" w:rsidRPr="002E4E10" w:rsidRDefault="004568AA" w:rsidP="008B44D9">
            <w:pPr>
              <w:numPr>
                <w:ilvl w:val="0"/>
                <w:numId w:val="5"/>
              </w:numPr>
              <w:spacing w:after="0" w:line="240" w:lineRule="auto"/>
              <w:rPr>
                <w:rFonts w:cstheme="minorHAnsi"/>
                <w:b/>
                <w:bCs/>
              </w:rPr>
            </w:pPr>
            <w:r w:rsidRPr="002E4E10">
              <w:rPr>
                <w:rFonts w:cstheme="minorHAnsi"/>
              </w:rPr>
              <w:t>Identify Lead Staff to whom Closed POD workforce should direct all inquiries (from media and others) about Closed POD operations, including requests made via phone or emails</w:t>
            </w:r>
          </w:p>
        </w:tc>
        <w:tc>
          <w:tcPr>
            <w:tcW w:w="1233" w:type="dxa"/>
            <w:tcBorders>
              <w:top w:val="nil"/>
              <w:left w:val="nil"/>
              <w:bottom w:val="single" w:sz="8" w:space="0" w:color="auto"/>
              <w:right w:val="single" w:sz="8" w:space="0" w:color="auto"/>
            </w:tcBorders>
          </w:tcPr>
          <w:p w:rsidR="004568AA" w:rsidRPr="007C3620" w:rsidRDefault="004568AA" w:rsidP="007C3620">
            <w:pPr>
              <w:pStyle w:val="ListParagraph"/>
              <w:numPr>
                <w:ilvl w:val="0"/>
                <w:numId w:val="8"/>
              </w:numPr>
              <w:spacing w:after="0" w:line="240" w:lineRule="auto"/>
              <w:jc w:val="center"/>
            </w:pPr>
          </w:p>
        </w:tc>
      </w:tr>
      <w:tr w:rsidR="002E4E10" w:rsidRPr="002E4E10" w:rsidTr="00BA5EA1">
        <w:trPr>
          <w:trHeight w:val="269"/>
        </w:trPr>
        <w:tc>
          <w:tcPr>
            <w:tcW w:w="1074" w:type="dxa"/>
            <w:tcBorders>
              <w:top w:val="nil"/>
              <w:left w:val="single" w:sz="8" w:space="0" w:color="auto"/>
              <w:bottom w:val="single" w:sz="8" w:space="0" w:color="auto"/>
              <w:right w:val="single" w:sz="8" w:space="0" w:color="auto"/>
            </w:tcBorders>
            <w:vAlign w:val="center"/>
          </w:tcPr>
          <w:p w:rsidR="004568AA" w:rsidRPr="002E4E10" w:rsidRDefault="004568AA" w:rsidP="008B44D9">
            <w:pPr>
              <w:jc w:val="center"/>
              <w:rPr>
                <w:rFonts w:cstheme="minorHAnsi"/>
              </w:rPr>
            </w:pPr>
            <w:r w:rsidRPr="002E4E10">
              <w:rPr>
                <w:rFonts w:cstheme="minorHAnsi"/>
              </w:rPr>
              <w:t>6</w:t>
            </w:r>
          </w:p>
        </w:tc>
        <w:tc>
          <w:tcPr>
            <w:tcW w:w="8121" w:type="dxa"/>
            <w:tcBorders>
              <w:top w:val="nil"/>
              <w:left w:val="nil"/>
              <w:bottom w:val="single" w:sz="8" w:space="0" w:color="auto"/>
              <w:right w:val="single" w:sz="8" w:space="0" w:color="auto"/>
            </w:tcBorders>
          </w:tcPr>
          <w:p w:rsidR="004568AA" w:rsidRPr="002E4E10" w:rsidRDefault="004568AA" w:rsidP="008B44D9">
            <w:pPr>
              <w:spacing w:after="0" w:line="240" w:lineRule="auto"/>
              <w:rPr>
                <w:rFonts w:cstheme="minorHAnsi"/>
                <w:b/>
                <w:bCs/>
              </w:rPr>
            </w:pPr>
            <w:r w:rsidRPr="002E4E10">
              <w:rPr>
                <w:rFonts w:cstheme="minorHAnsi"/>
                <w:b/>
                <w:bCs/>
              </w:rPr>
              <w:t>Job Specific Training  (to explain duties in more details)</w:t>
            </w:r>
          </w:p>
          <w:p w:rsidR="004568AA" w:rsidRPr="002E4E10" w:rsidRDefault="004568AA" w:rsidP="008B44D9">
            <w:pPr>
              <w:numPr>
                <w:ilvl w:val="0"/>
                <w:numId w:val="5"/>
              </w:numPr>
              <w:spacing w:after="0" w:line="240" w:lineRule="auto"/>
              <w:rPr>
                <w:rFonts w:cstheme="minorHAnsi"/>
              </w:rPr>
            </w:pPr>
            <w:r w:rsidRPr="002E4E10">
              <w:rPr>
                <w:rFonts w:cstheme="minorHAnsi"/>
              </w:rPr>
              <w:t xml:space="preserve">Use job assignment and job action sheets to provide more detailed description of duties </w:t>
            </w:r>
          </w:p>
          <w:p w:rsidR="004568AA" w:rsidRPr="002E4E10" w:rsidRDefault="004568AA" w:rsidP="008B44D9">
            <w:pPr>
              <w:numPr>
                <w:ilvl w:val="0"/>
                <w:numId w:val="5"/>
              </w:numPr>
              <w:spacing w:after="0" w:line="240" w:lineRule="auto"/>
              <w:rPr>
                <w:rFonts w:cstheme="minorHAnsi"/>
              </w:rPr>
            </w:pPr>
            <w:r w:rsidRPr="002E4E10">
              <w:rPr>
                <w:rFonts w:cstheme="minorHAnsi"/>
              </w:rPr>
              <w:t>Explain who Closed POD workers should contact if they have questions while performing duties</w:t>
            </w:r>
          </w:p>
        </w:tc>
        <w:tc>
          <w:tcPr>
            <w:tcW w:w="1233" w:type="dxa"/>
            <w:tcBorders>
              <w:top w:val="nil"/>
              <w:left w:val="nil"/>
              <w:bottom w:val="single" w:sz="8" w:space="0" w:color="auto"/>
              <w:right w:val="single" w:sz="8" w:space="0" w:color="auto"/>
            </w:tcBorders>
          </w:tcPr>
          <w:p w:rsidR="004568AA" w:rsidRPr="007C3620" w:rsidRDefault="004568AA" w:rsidP="007C3620">
            <w:pPr>
              <w:pStyle w:val="ListParagraph"/>
              <w:numPr>
                <w:ilvl w:val="0"/>
                <w:numId w:val="8"/>
              </w:numPr>
              <w:spacing w:after="0" w:line="240" w:lineRule="auto"/>
              <w:jc w:val="center"/>
            </w:pPr>
          </w:p>
        </w:tc>
      </w:tr>
      <w:tr w:rsidR="002E4E10" w:rsidRPr="002E4E10" w:rsidTr="00BA5EA1">
        <w:trPr>
          <w:trHeight w:val="403"/>
        </w:trPr>
        <w:tc>
          <w:tcPr>
            <w:tcW w:w="1074" w:type="dxa"/>
            <w:tcBorders>
              <w:top w:val="nil"/>
              <w:left w:val="single" w:sz="8" w:space="0" w:color="auto"/>
              <w:bottom w:val="single" w:sz="8" w:space="0" w:color="auto"/>
              <w:right w:val="single" w:sz="8" w:space="0" w:color="auto"/>
            </w:tcBorders>
            <w:vAlign w:val="center"/>
          </w:tcPr>
          <w:p w:rsidR="004568AA" w:rsidRPr="002E4E10" w:rsidRDefault="004568AA" w:rsidP="008B44D9">
            <w:pPr>
              <w:spacing w:after="0" w:line="240" w:lineRule="auto"/>
              <w:jc w:val="center"/>
              <w:rPr>
                <w:rFonts w:cstheme="minorHAnsi"/>
              </w:rPr>
            </w:pPr>
            <w:r w:rsidRPr="002E4E10">
              <w:rPr>
                <w:rFonts w:cstheme="minorHAnsi"/>
              </w:rPr>
              <w:t>7</w:t>
            </w:r>
          </w:p>
        </w:tc>
        <w:tc>
          <w:tcPr>
            <w:tcW w:w="8121" w:type="dxa"/>
            <w:tcBorders>
              <w:top w:val="nil"/>
              <w:left w:val="nil"/>
              <w:bottom w:val="single" w:sz="8" w:space="0" w:color="auto"/>
              <w:right w:val="single" w:sz="8" w:space="0" w:color="auto"/>
            </w:tcBorders>
          </w:tcPr>
          <w:p w:rsidR="004568AA" w:rsidRPr="002E4E10" w:rsidRDefault="004568AA" w:rsidP="008B44D9">
            <w:pPr>
              <w:spacing w:after="0" w:line="240" w:lineRule="auto"/>
              <w:rPr>
                <w:rFonts w:cstheme="minorHAnsi"/>
                <w:b/>
                <w:bCs/>
              </w:rPr>
            </w:pPr>
            <w:r w:rsidRPr="002E4E10">
              <w:rPr>
                <w:rFonts w:cstheme="minorHAnsi"/>
                <w:b/>
                <w:bCs/>
              </w:rPr>
              <w:t>Other information determined at event</w:t>
            </w:r>
          </w:p>
        </w:tc>
        <w:tc>
          <w:tcPr>
            <w:tcW w:w="1233" w:type="dxa"/>
            <w:tcBorders>
              <w:top w:val="nil"/>
              <w:left w:val="nil"/>
              <w:bottom w:val="single" w:sz="8" w:space="0" w:color="auto"/>
              <w:right w:val="single" w:sz="8" w:space="0" w:color="auto"/>
            </w:tcBorders>
          </w:tcPr>
          <w:p w:rsidR="004568AA" w:rsidRPr="007C3620" w:rsidRDefault="004568AA" w:rsidP="007C3620">
            <w:pPr>
              <w:pStyle w:val="ListParagraph"/>
              <w:numPr>
                <w:ilvl w:val="0"/>
                <w:numId w:val="8"/>
              </w:numPr>
              <w:spacing w:after="0" w:line="240" w:lineRule="auto"/>
              <w:jc w:val="center"/>
            </w:pPr>
          </w:p>
        </w:tc>
      </w:tr>
    </w:tbl>
    <w:p w:rsidR="00BC0062" w:rsidRPr="002E4E10" w:rsidRDefault="00CE5E1E" w:rsidP="000E2748">
      <w:pPr>
        <w:rPr>
          <w:rFonts w:cstheme="minorHAnsi"/>
          <w:b/>
          <w:sz w:val="28"/>
          <w:szCs w:val="28"/>
        </w:rPr>
      </w:pPr>
      <w:r w:rsidRPr="002E4E10">
        <w:rPr>
          <w:rFonts w:cstheme="minorHAnsi"/>
          <w:b/>
          <w:sz w:val="28"/>
          <w:szCs w:val="28"/>
        </w:rPr>
        <w:br w:type="page"/>
      </w:r>
      <w:r w:rsidR="00683CAC">
        <w:rPr>
          <w:rFonts w:cstheme="minorHAnsi"/>
          <w:b/>
          <w:sz w:val="28"/>
          <w:szCs w:val="28"/>
        </w:rPr>
        <w:lastRenderedPageBreak/>
        <w:t>Section 5</w:t>
      </w:r>
      <w:r w:rsidR="009B6023" w:rsidRPr="002E4E10">
        <w:rPr>
          <w:rFonts w:cstheme="minorHAnsi"/>
          <w:b/>
          <w:sz w:val="28"/>
          <w:szCs w:val="28"/>
        </w:rPr>
        <w:t xml:space="preserve">: </w:t>
      </w:r>
      <w:r w:rsidR="00BC0062" w:rsidRPr="002E4E10">
        <w:rPr>
          <w:rFonts w:cstheme="minorHAnsi"/>
          <w:b/>
          <w:sz w:val="28"/>
          <w:szCs w:val="28"/>
        </w:rPr>
        <w:t>Closing of Closed POD site (Demobilization)</w:t>
      </w:r>
    </w:p>
    <w:p w:rsidR="00244657" w:rsidRPr="002E4E10" w:rsidRDefault="00BC0062" w:rsidP="00244657">
      <w:pPr>
        <w:spacing w:after="0"/>
        <w:rPr>
          <w:rFonts w:cstheme="minorHAnsi"/>
          <w:sz w:val="24"/>
          <w:szCs w:val="24"/>
        </w:rPr>
      </w:pPr>
      <w:r w:rsidRPr="002E4E10">
        <w:rPr>
          <w:rFonts w:cstheme="minorHAnsi"/>
          <w:sz w:val="24"/>
          <w:szCs w:val="24"/>
        </w:rPr>
        <w:t xml:space="preserve">When medications have been dispensed to all identified recipients and </w:t>
      </w:r>
      <w:r w:rsidR="00B1533D" w:rsidRPr="002E4E10">
        <w:rPr>
          <w:rFonts w:cstheme="minorHAnsi"/>
          <w:sz w:val="24"/>
          <w:szCs w:val="24"/>
        </w:rPr>
        <w:t xml:space="preserve">administration to clients is set up, Closed POD may be closed. </w:t>
      </w:r>
      <w:r w:rsidR="00244657" w:rsidRPr="002E4E10">
        <w:rPr>
          <w:rFonts w:cstheme="minorHAnsi"/>
          <w:sz w:val="24"/>
          <w:szCs w:val="24"/>
        </w:rPr>
        <w:t>Complete</w:t>
      </w:r>
      <w:r w:rsidR="00B1533D" w:rsidRPr="002E4E10">
        <w:rPr>
          <w:rFonts w:cstheme="minorHAnsi"/>
          <w:sz w:val="24"/>
          <w:szCs w:val="24"/>
        </w:rPr>
        <w:t xml:space="preserve"> Closed POD Agency Closing Checklist</w:t>
      </w:r>
      <w:r w:rsidR="009B6023" w:rsidRPr="002E4E10">
        <w:rPr>
          <w:rFonts w:cstheme="minorHAnsi"/>
          <w:sz w:val="24"/>
          <w:szCs w:val="24"/>
        </w:rPr>
        <w:t xml:space="preserve"> (below)</w:t>
      </w:r>
      <w:r w:rsidR="00244657" w:rsidRPr="002E4E10">
        <w:rPr>
          <w:rFonts w:cstheme="minorHAnsi"/>
          <w:sz w:val="24"/>
          <w:szCs w:val="24"/>
        </w:rPr>
        <w:t>.</w:t>
      </w:r>
      <w:r w:rsidR="00CA25D6" w:rsidRPr="002E4E10">
        <w:rPr>
          <w:rFonts w:cstheme="minorHAnsi"/>
          <w:sz w:val="24"/>
          <w:szCs w:val="24"/>
        </w:rPr>
        <w:t xml:space="preserve"> </w:t>
      </w:r>
    </w:p>
    <w:p w:rsidR="009B6023" w:rsidRPr="002E4E10" w:rsidRDefault="009B6023" w:rsidP="00244657">
      <w:pPr>
        <w:spacing w:after="0"/>
        <w:rPr>
          <w:rFonts w:cstheme="minorHAnsi"/>
          <w:sz w:val="24"/>
          <w:szCs w:val="24"/>
        </w:rPr>
      </w:pPr>
    </w:p>
    <w:tbl>
      <w:tblPr>
        <w:tblStyle w:val="TableGrid"/>
        <w:tblW w:w="0" w:type="auto"/>
        <w:tblLook w:val="04A0" w:firstRow="1" w:lastRow="0" w:firstColumn="1" w:lastColumn="0" w:noHBand="0" w:noVBand="1"/>
      </w:tblPr>
      <w:tblGrid>
        <w:gridCol w:w="1188"/>
        <w:gridCol w:w="7200"/>
        <w:gridCol w:w="2628"/>
      </w:tblGrid>
      <w:tr w:rsidR="002E4E10" w:rsidRPr="002E4E10" w:rsidTr="008B44D9">
        <w:tc>
          <w:tcPr>
            <w:tcW w:w="11016" w:type="dxa"/>
            <w:gridSpan w:val="3"/>
          </w:tcPr>
          <w:p w:rsidR="004568AA" w:rsidRPr="002E4E10" w:rsidRDefault="004568AA" w:rsidP="008B44D9">
            <w:pPr>
              <w:jc w:val="center"/>
              <w:rPr>
                <w:b/>
                <w:sz w:val="28"/>
                <w:szCs w:val="28"/>
              </w:rPr>
            </w:pPr>
          </w:p>
          <w:p w:rsidR="004568AA" w:rsidRPr="002E4E10" w:rsidRDefault="004568AA" w:rsidP="008B44D9">
            <w:pPr>
              <w:jc w:val="center"/>
              <w:rPr>
                <w:b/>
              </w:rPr>
            </w:pPr>
            <w:r w:rsidRPr="002E4E10">
              <w:rPr>
                <w:b/>
                <w:sz w:val="28"/>
                <w:szCs w:val="28"/>
              </w:rPr>
              <w:t>Closed POD Agency Closing Checklist</w:t>
            </w:r>
          </w:p>
          <w:p w:rsidR="004568AA" w:rsidRPr="002E4E10" w:rsidRDefault="004568AA" w:rsidP="008B44D9">
            <w:pPr>
              <w:jc w:val="center"/>
              <w:rPr>
                <w:b/>
              </w:rPr>
            </w:pPr>
          </w:p>
        </w:tc>
      </w:tr>
      <w:tr w:rsidR="002E4E10" w:rsidRPr="002E4E10" w:rsidTr="008B44D9">
        <w:tc>
          <w:tcPr>
            <w:tcW w:w="11016" w:type="dxa"/>
            <w:gridSpan w:val="3"/>
          </w:tcPr>
          <w:p w:rsidR="004568AA" w:rsidRPr="002E4E10" w:rsidRDefault="004568AA" w:rsidP="008B44D9">
            <w:pPr>
              <w:jc w:val="center"/>
              <w:rPr>
                <w:b/>
              </w:rPr>
            </w:pPr>
          </w:p>
          <w:p w:rsidR="004568AA" w:rsidRPr="002E4E10" w:rsidRDefault="004568AA" w:rsidP="008B44D9">
            <w:pPr>
              <w:jc w:val="center"/>
              <w:rPr>
                <w:b/>
              </w:rPr>
            </w:pPr>
            <w:r w:rsidRPr="002E4E10">
              <w:rPr>
                <w:b/>
              </w:rPr>
              <w:t xml:space="preserve">Upon completion of Closed POD operation or notification of Agency Demobilization, the </w:t>
            </w:r>
            <w:r w:rsidR="00475FAE">
              <w:rPr>
                <w:b/>
              </w:rPr>
              <w:t xml:space="preserve">Incident Commander (Closed POD Coordinator) </w:t>
            </w:r>
            <w:r w:rsidRPr="002E4E10">
              <w:rPr>
                <w:b/>
              </w:rPr>
              <w:t>or Designee will complete the following procedures.</w:t>
            </w:r>
          </w:p>
          <w:p w:rsidR="004568AA" w:rsidRPr="002E4E10" w:rsidRDefault="004568AA" w:rsidP="008B44D9">
            <w:pPr>
              <w:jc w:val="center"/>
              <w:rPr>
                <w:b/>
              </w:rPr>
            </w:pPr>
          </w:p>
        </w:tc>
      </w:tr>
      <w:tr w:rsidR="002E4E10" w:rsidRPr="002E4E10" w:rsidTr="008B44D9">
        <w:tc>
          <w:tcPr>
            <w:tcW w:w="1188" w:type="dxa"/>
          </w:tcPr>
          <w:p w:rsidR="004568AA" w:rsidRPr="002E4E10" w:rsidRDefault="004568AA" w:rsidP="008B44D9">
            <w:pPr>
              <w:jc w:val="center"/>
              <w:rPr>
                <w:b/>
              </w:rPr>
            </w:pPr>
            <w:r w:rsidRPr="002E4E10">
              <w:rPr>
                <w:b/>
              </w:rPr>
              <w:t xml:space="preserve">Item </w:t>
            </w:r>
          </w:p>
        </w:tc>
        <w:tc>
          <w:tcPr>
            <w:tcW w:w="7200" w:type="dxa"/>
          </w:tcPr>
          <w:p w:rsidR="004568AA" w:rsidRPr="002E4E10" w:rsidRDefault="004568AA" w:rsidP="008B44D9">
            <w:pPr>
              <w:jc w:val="center"/>
              <w:rPr>
                <w:b/>
              </w:rPr>
            </w:pPr>
            <w:r w:rsidRPr="002E4E10">
              <w:rPr>
                <w:b/>
              </w:rPr>
              <w:t>Subject</w:t>
            </w:r>
          </w:p>
        </w:tc>
        <w:tc>
          <w:tcPr>
            <w:tcW w:w="2628" w:type="dxa"/>
          </w:tcPr>
          <w:p w:rsidR="004568AA" w:rsidRPr="002E4E10" w:rsidRDefault="004568AA" w:rsidP="008B44D9">
            <w:pPr>
              <w:jc w:val="center"/>
              <w:rPr>
                <w:b/>
              </w:rPr>
            </w:pPr>
            <w:r w:rsidRPr="002E4E10">
              <w:rPr>
                <w:b/>
              </w:rPr>
              <w:t>Completed</w:t>
            </w:r>
          </w:p>
        </w:tc>
      </w:tr>
      <w:tr w:rsidR="002E4E10" w:rsidRPr="002E4E10" w:rsidTr="008B44D9">
        <w:tc>
          <w:tcPr>
            <w:tcW w:w="1188" w:type="dxa"/>
          </w:tcPr>
          <w:p w:rsidR="004568AA" w:rsidRPr="002E4E10" w:rsidRDefault="004568AA" w:rsidP="008B44D9">
            <w:pPr>
              <w:jc w:val="center"/>
            </w:pPr>
          </w:p>
          <w:p w:rsidR="004568AA" w:rsidRPr="002E4E10" w:rsidRDefault="004568AA" w:rsidP="008B44D9">
            <w:pPr>
              <w:jc w:val="center"/>
            </w:pPr>
            <w:r w:rsidRPr="002E4E10">
              <w:t>1</w:t>
            </w:r>
          </w:p>
        </w:tc>
        <w:tc>
          <w:tcPr>
            <w:tcW w:w="7200" w:type="dxa"/>
          </w:tcPr>
          <w:p w:rsidR="004568AA" w:rsidRPr="002E4E10" w:rsidRDefault="004568AA" w:rsidP="008B44D9"/>
          <w:p w:rsidR="004568AA" w:rsidRPr="002E4E10" w:rsidRDefault="004568AA" w:rsidP="008B44D9">
            <w:r w:rsidRPr="002E4E10">
              <w:t>Notify Closed POD workforce of projected closing time</w:t>
            </w:r>
          </w:p>
        </w:tc>
        <w:tc>
          <w:tcPr>
            <w:tcW w:w="2628" w:type="dxa"/>
          </w:tcPr>
          <w:p w:rsidR="004568AA" w:rsidRPr="002E4E10" w:rsidRDefault="004568AA" w:rsidP="008B44D9">
            <w:pPr>
              <w:jc w:val="center"/>
            </w:pPr>
          </w:p>
          <w:p w:rsidR="004568AA" w:rsidRPr="002E4E10" w:rsidRDefault="004568AA" w:rsidP="004568AA">
            <w:pPr>
              <w:pStyle w:val="ListParagraph"/>
              <w:numPr>
                <w:ilvl w:val="0"/>
                <w:numId w:val="9"/>
              </w:numPr>
              <w:jc w:val="center"/>
            </w:pPr>
          </w:p>
        </w:tc>
      </w:tr>
      <w:tr w:rsidR="002E4E10" w:rsidRPr="002E4E10" w:rsidTr="008B44D9">
        <w:tc>
          <w:tcPr>
            <w:tcW w:w="1188" w:type="dxa"/>
          </w:tcPr>
          <w:p w:rsidR="004568AA" w:rsidRPr="002E4E10" w:rsidRDefault="004568AA" w:rsidP="008B44D9">
            <w:pPr>
              <w:jc w:val="center"/>
            </w:pPr>
          </w:p>
          <w:p w:rsidR="004568AA" w:rsidRPr="002E4E10" w:rsidRDefault="004568AA" w:rsidP="008B44D9">
            <w:pPr>
              <w:jc w:val="center"/>
            </w:pPr>
            <w:r w:rsidRPr="002E4E10">
              <w:t>2</w:t>
            </w:r>
          </w:p>
        </w:tc>
        <w:tc>
          <w:tcPr>
            <w:tcW w:w="7200" w:type="dxa"/>
          </w:tcPr>
          <w:p w:rsidR="004568AA" w:rsidRPr="002E4E10" w:rsidRDefault="004568AA" w:rsidP="008B44D9"/>
          <w:p w:rsidR="004568AA" w:rsidRPr="002E4E10" w:rsidRDefault="004568AA" w:rsidP="008B44D9">
            <w:r w:rsidRPr="002E4E10">
              <w:t>Instruct Closed POD workforce to complete all remaining operational tasks</w:t>
            </w:r>
          </w:p>
        </w:tc>
        <w:tc>
          <w:tcPr>
            <w:tcW w:w="2628" w:type="dxa"/>
          </w:tcPr>
          <w:p w:rsidR="004568AA" w:rsidRPr="002E4E10" w:rsidRDefault="004568AA" w:rsidP="008B44D9">
            <w:pPr>
              <w:jc w:val="center"/>
            </w:pPr>
          </w:p>
          <w:p w:rsidR="004568AA" w:rsidRPr="002E4E10" w:rsidRDefault="004568AA" w:rsidP="004568AA">
            <w:pPr>
              <w:pStyle w:val="ListParagraph"/>
              <w:numPr>
                <w:ilvl w:val="0"/>
                <w:numId w:val="9"/>
              </w:numPr>
              <w:jc w:val="center"/>
            </w:pPr>
          </w:p>
        </w:tc>
      </w:tr>
      <w:tr w:rsidR="002E4E10" w:rsidRPr="002E4E10" w:rsidTr="008B44D9">
        <w:tc>
          <w:tcPr>
            <w:tcW w:w="1188" w:type="dxa"/>
          </w:tcPr>
          <w:p w:rsidR="004568AA" w:rsidRPr="002E4E10" w:rsidRDefault="004568AA" w:rsidP="008B44D9">
            <w:pPr>
              <w:jc w:val="center"/>
            </w:pPr>
          </w:p>
          <w:p w:rsidR="004568AA" w:rsidRPr="002E4E10" w:rsidRDefault="004568AA" w:rsidP="008B44D9">
            <w:pPr>
              <w:jc w:val="center"/>
            </w:pPr>
            <w:r w:rsidRPr="002E4E10">
              <w:t>3</w:t>
            </w:r>
          </w:p>
        </w:tc>
        <w:tc>
          <w:tcPr>
            <w:tcW w:w="7200" w:type="dxa"/>
          </w:tcPr>
          <w:p w:rsidR="004568AA" w:rsidRPr="002E4E10" w:rsidRDefault="004568AA" w:rsidP="008B44D9"/>
          <w:p w:rsidR="004568AA" w:rsidRPr="002E4E10" w:rsidRDefault="004568AA" w:rsidP="008B44D9">
            <w:r w:rsidRPr="002E4E10">
              <w:t>Ensure all clients, staff and families (appropriate to your Closed POD Plan) have received medication and appropriate paperwork and instructions</w:t>
            </w:r>
          </w:p>
        </w:tc>
        <w:tc>
          <w:tcPr>
            <w:tcW w:w="2628" w:type="dxa"/>
          </w:tcPr>
          <w:p w:rsidR="004568AA" w:rsidRPr="002E4E10" w:rsidRDefault="004568AA" w:rsidP="008B44D9">
            <w:pPr>
              <w:jc w:val="center"/>
            </w:pPr>
          </w:p>
          <w:p w:rsidR="004568AA" w:rsidRPr="002E4E10" w:rsidRDefault="004568AA" w:rsidP="004568AA">
            <w:pPr>
              <w:pStyle w:val="ListParagraph"/>
              <w:numPr>
                <w:ilvl w:val="0"/>
                <w:numId w:val="9"/>
              </w:numPr>
              <w:jc w:val="center"/>
            </w:pPr>
          </w:p>
        </w:tc>
      </w:tr>
      <w:tr w:rsidR="002E4E10" w:rsidRPr="002E4E10" w:rsidTr="008B44D9">
        <w:tc>
          <w:tcPr>
            <w:tcW w:w="1188" w:type="dxa"/>
          </w:tcPr>
          <w:p w:rsidR="004568AA" w:rsidRPr="002E4E10" w:rsidRDefault="004568AA" w:rsidP="008B44D9">
            <w:pPr>
              <w:jc w:val="center"/>
            </w:pPr>
          </w:p>
          <w:p w:rsidR="004568AA" w:rsidRPr="002E4E10" w:rsidRDefault="004568AA" w:rsidP="008B44D9">
            <w:pPr>
              <w:jc w:val="center"/>
            </w:pPr>
            <w:r w:rsidRPr="002E4E10">
              <w:t>4</w:t>
            </w:r>
          </w:p>
        </w:tc>
        <w:tc>
          <w:tcPr>
            <w:tcW w:w="7200" w:type="dxa"/>
          </w:tcPr>
          <w:p w:rsidR="004568AA" w:rsidRPr="002E4E10" w:rsidRDefault="004568AA" w:rsidP="008B44D9"/>
          <w:p w:rsidR="004568AA" w:rsidRPr="002E4E10" w:rsidRDefault="004568AA" w:rsidP="008B44D9">
            <w:r w:rsidRPr="002E4E10">
              <w:t xml:space="preserve">Notify LPH that your Closed POD operations are complete and closing </w:t>
            </w:r>
          </w:p>
        </w:tc>
        <w:tc>
          <w:tcPr>
            <w:tcW w:w="2628" w:type="dxa"/>
          </w:tcPr>
          <w:p w:rsidR="004568AA" w:rsidRPr="002E4E10" w:rsidRDefault="004568AA" w:rsidP="008B44D9">
            <w:pPr>
              <w:jc w:val="center"/>
            </w:pPr>
          </w:p>
        </w:tc>
      </w:tr>
      <w:tr w:rsidR="002E4E10" w:rsidRPr="002E4E10" w:rsidTr="008B44D9">
        <w:tc>
          <w:tcPr>
            <w:tcW w:w="1188" w:type="dxa"/>
          </w:tcPr>
          <w:p w:rsidR="004568AA" w:rsidRPr="002E4E10" w:rsidRDefault="004568AA" w:rsidP="008B44D9">
            <w:pPr>
              <w:jc w:val="center"/>
            </w:pPr>
          </w:p>
          <w:p w:rsidR="004568AA" w:rsidRPr="002E4E10" w:rsidRDefault="004568AA" w:rsidP="008B44D9">
            <w:pPr>
              <w:jc w:val="center"/>
            </w:pPr>
            <w:r w:rsidRPr="002E4E10">
              <w:t>5</w:t>
            </w:r>
          </w:p>
        </w:tc>
        <w:tc>
          <w:tcPr>
            <w:tcW w:w="7200" w:type="dxa"/>
          </w:tcPr>
          <w:p w:rsidR="004568AA" w:rsidRPr="002E4E10" w:rsidRDefault="004568AA" w:rsidP="008B44D9"/>
          <w:p w:rsidR="004568AA" w:rsidRPr="002E4E10" w:rsidRDefault="004568AA" w:rsidP="008B44D9">
            <w:r w:rsidRPr="002E4E10">
              <w:t>Ensure unused medications are placed in secure location until they are returned to LDN/LPH</w:t>
            </w:r>
          </w:p>
        </w:tc>
        <w:tc>
          <w:tcPr>
            <w:tcW w:w="2628" w:type="dxa"/>
          </w:tcPr>
          <w:p w:rsidR="004568AA" w:rsidRPr="002E4E10" w:rsidRDefault="004568AA" w:rsidP="008B44D9">
            <w:pPr>
              <w:jc w:val="center"/>
            </w:pPr>
          </w:p>
          <w:p w:rsidR="004568AA" w:rsidRPr="002E4E10" w:rsidRDefault="004568AA" w:rsidP="004568AA">
            <w:pPr>
              <w:pStyle w:val="ListParagraph"/>
              <w:numPr>
                <w:ilvl w:val="0"/>
                <w:numId w:val="9"/>
              </w:numPr>
              <w:jc w:val="center"/>
            </w:pPr>
          </w:p>
        </w:tc>
      </w:tr>
      <w:tr w:rsidR="002E4E10" w:rsidRPr="002E4E10" w:rsidTr="008B44D9">
        <w:tc>
          <w:tcPr>
            <w:tcW w:w="1188" w:type="dxa"/>
          </w:tcPr>
          <w:p w:rsidR="004568AA" w:rsidRPr="002E4E10" w:rsidRDefault="004568AA" w:rsidP="008B44D9">
            <w:pPr>
              <w:jc w:val="center"/>
            </w:pPr>
          </w:p>
          <w:p w:rsidR="004568AA" w:rsidRPr="002E4E10" w:rsidRDefault="004568AA" w:rsidP="008B44D9">
            <w:pPr>
              <w:jc w:val="center"/>
            </w:pPr>
            <w:r w:rsidRPr="002E4E10">
              <w:t>6</w:t>
            </w:r>
          </w:p>
        </w:tc>
        <w:tc>
          <w:tcPr>
            <w:tcW w:w="7200" w:type="dxa"/>
          </w:tcPr>
          <w:p w:rsidR="004568AA" w:rsidRPr="002E4E10" w:rsidRDefault="004568AA" w:rsidP="008B44D9"/>
          <w:p w:rsidR="004568AA" w:rsidRPr="002E4E10" w:rsidRDefault="004568AA" w:rsidP="008B44D9">
            <w:r w:rsidRPr="002E4E10">
              <w:t>Ensure all documentation has been completed including:</w:t>
            </w:r>
          </w:p>
          <w:p w:rsidR="004568AA" w:rsidRPr="002E4E10" w:rsidRDefault="004568AA" w:rsidP="004568AA">
            <w:pPr>
              <w:pStyle w:val="ListParagraph"/>
              <w:numPr>
                <w:ilvl w:val="0"/>
                <w:numId w:val="9"/>
              </w:numPr>
            </w:pPr>
            <w:r w:rsidRPr="002E4E10">
              <w:t xml:space="preserve">Closed POD </w:t>
            </w:r>
            <w:r w:rsidR="00022140" w:rsidRPr="002E4E10">
              <w:t>W</w:t>
            </w:r>
            <w:r w:rsidRPr="002E4E10">
              <w:t>orkforce sign</w:t>
            </w:r>
            <w:r w:rsidR="001B6723" w:rsidRPr="002E4E10">
              <w:t xml:space="preserve"> </w:t>
            </w:r>
            <w:r w:rsidRPr="002E4E10">
              <w:t>in/out</w:t>
            </w:r>
            <w:r w:rsidR="001B6723" w:rsidRPr="002E4E10">
              <w:t xml:space="preserve"> </w:t>
            </w:r>
            <w:r w:rsidRPr="002E4E10">
              <w:t>sheet</w:t>
            </w:r>
          </w:p>
          <w:p w:rsidR="004568AA" w:rsidRPr="002E4E10" w:rsidRDefault="000E2748" w:rsidP="004568AA">
            <w:pPr>
              <w:pStyle w:val="ListParagraph"/>
              <w:numPr>
                <w:ilvl w:val="0"/>
                <w:numId w:val="9"/>
              </w:numPr>
            </w:pPr>
            <w:r w:rsidRPr="002E4E10">
              <w:t>Inventory Tracking Sheet (A</w:t>
            </w:r>
            <w:r w:rsidR="004568AA" w:rsidRPr="002E4E10">
              <w:t>ttachment</w:t>
            </w:r>
            <w:r w:rsidR="0004032D" w:rsidRPr="002E4E10">
              <w:t xml:space="preserve"> 8)</w:t>
            </w:r>
          </w:p>
          <w:p w:rsidR="004568AA" w:rsidRPr="002E4E10" w:rsidRDefault="000E2748" w:rsidP="000E2748">
            <w:pPr>
              <w:pStyle w:val="ListParagraph"/>
              <w:numPr>
                <w:ilvl w:val="0"/>
                <w:numId w:val="9"/>
              </w:numPr>
            </w:pPr>
            <w:r w:rsidRPr="002E4E10">
              <w:t>Closed POD Final Summary Form (A</w:t>
            </w:r>
            <w:r w:rsidR="004568AA" w:rsidRPr="002E4E10">
              <w:t>ttachment</w:t>
            </w:r>
            <w:r w:rsidR="0004032D" w:rsidRPr="002E4E10">
              <w:t xml:space="preserve"> </w:t>
            </w:r>
            <w:r w:rsidRPr="002E4E10">
              <w:t>7</w:t>
            </w:r>
            <w:r w:rsidR="004568AA" w:rsidRPr="002E4E10">
              <w:t>)</w:t>
            </w:r>
          </w:p>
        </w:tc>
        <w:tc>
          <w:tcPr>
            <w:tcW w:w="2628" w:type="dxa"/>
          </w:tcPr>
          <w:p w:rsidR="004568AA" w:rsidRPr="002E4E10" w:rsidRDefault="004568AA" w:rsidP="008B44D9">
            <w:pPr>
              <w:jc w:val="center"/>
            </w:pPr>
          </w:p>
          <w:p w:rsidR="004568AA" w:rsidRPr="002E4E10" w:rsidRDefault="004568AA" w:rsidP="008B44D9">
            <w:pPr>
              <w:jc w:val="center"/>
            </w:pPr>
          </w:p>
          <w:p w:rsidR="004568AA" w:rsidRPr="002E4E10" w:rsidRDefault="004568AA" w:rsidP="004568AA">
            <w:pPr>
              <w:pStyle w:val="ListParagraph"/>
              <w:numPr>
                <w:ilvl w:val="0"/>
                <w:numId w:val="9"/>
              </w:numPr>
              <w:jc w:val="center"/>
            </w:pPr>
          </w:p>
        </w:tc>
      </w:tr>
      <w:tr w:rsidR="002E4E10" w:rsidRPr="002E4E10" w:rsidTr="008B44D9">
        <w:tc>
          <w:tcPr>
            <w:tcW w:w="1188" w:type="dxa"/>
          </w:tcPr>
          <w:p w:rsidR="004568AA" w:rsidRPr="002E4E10" w:rsidRDefault="004568AA" w:rsidP="008B44D9">
            <w:pPr>
              <w:jc w:val="center"/>
            </w:pPr>
          </w:p>
          <w:p w:rsidR="004568AA" w:rsidRPr="002E4E10" w:rsidRDefault="004568AA" w:rsidP="008B44D9">
            <w:pPr>
              <w:jc w:val="center"/>
            </w:pPr>
            <w:r w:rsidRPr="002E4E10">
              <w:t>7</w:t>
            </w:r>
          </w:p>
        </w:tc>
        <w:tc>
          <w:tcPr>
            <w:tcW w:w="7200" w:type="dxa"/>
          </w:tcPr>
          <w:p w:rsidR="004568AA" w:rsidRPr="002E4E10" w:rsidRDefault="004568AA" w:rsidP="008B44D9"/>
          <w:p w:rsidR="004568AA" w:rsidRPr="002E4E10" w:rsidRDefault="004568AA" w:rsidP="008B44D9">
            <w:r w:rsidRPr="002E4E10">
              <w:t>Ensure space used for Closed POD operations is cleaned up and in pre-Closed POD order</w:t>
            </w:r>
          </w:p>
        </w:tc>
        <w:tc>
          <w:tcPr>
            <w:tcW w:w="2628" w:type="dxa"/>
          </w:tcPr>
          <w:p w:rsidR="004568AA" w:rsidRPr="002E4E10" w:rsidRDefault="004568AA" w:rsidP="008B44D9">
            <w:pPr>
              <w:jc w:val="center"/>
            </w:pPr>
          </w:p>
          <w:p w:rsidR="004568AA" w:rsidRPr="002E4E10" w:rsidRDefault="004568AA" w:rsidP="004568AA">
            <w:pPr>
              <w:pStyle w:val="ListParagraph"/>
              <w:numPr>
                <w:ilvl w:val="0"/>
                <w:numId w:val="10"/>
              </w:numPr>
              <w:jc w:val="center"/>
            </w:pPr>
          </w:p>
        </w:tc>
      </w:tr>
      <w:tr w:rsidR="002E4E10" w:rsidRPr="002E4E10" w:rsidTr="008B44D9">
        <w:tc>
          <w:tcPr>
            <w:tcW w:w="1188" w:type="dxa"/>
          </w:tcPr>
          <w:p w:rsidR="004568AA" w:rsidRPr="002E4E10" w:rsidRDefault="004568AA" w:rsidP="008B44D9">
            <w:pPr>
              <w:jc w:val="center"/>
            </w:pPr>
          </w:p>
          <w:p w:rsidR="004568AA" w:rsidRPr="002E4E10" w:rsidRDefault="004568AA" w:rsidP="008B44D9">
            <w:pPr>
              <w:jc w:val="center"/>
            </w:pPr>
            <w:r w:rsidRPr="002E4E10">
              <w:t>8</w:t>
            </w:r>
          </w:p>
        </w:tc>
        <w:tc>
          <w:tcPr>
            <w:tcW w:w="7200" w:type="dxa"/>
          </w:tcPr>
          <w:p w:rsidR="004568AA" w:rsidRPr="002E4E10" w:rsidRDefault="004568AA" w:rsidP="008B44D9"/>
          <w:p w:rsidR="004568AA" w:rsidRPr="002E4E10" w:rsidRDefault="004568AA" w:rsidP="008B44D9">
            <w:r w:rsidRPr="002E4E10">
              <w:t>Provide Closed POD workforce with final briefing including:</w:t>
            </w:r>
          </w:p>
          <w:p w:rsidR="004568AA" w:rsidRPr="00BA5EA1" w:rsidRDefault="004568AA" w:rsidP="00BA5EA1">
            <w:pPr>
              <w:numPr>
                <w:ilvl w:val="0"/>
                <w:numId w:val="5"/>
              </w:numPr>
              <w:rPr>
                <w:rFonts w:cstheme="minorHAnsi"/>
              </w:rPr>
            </w:pPr>
            <w:r w:rsidRPr="00BA5EA1">
              <w:rPr>
                <w:rFonts w:cstheme="minorHAnsi"/>
              </w:rPr>
              <w:t>Any updates from LPH or MDH</w:t>
            </w:r>
          </w:p>
          <w:p w:rsidR="004568AA" w:rsidRPr="00BA5EA1" w:rsidRDefault="004568AA" w:rsidP="00BA5EA1">
            <w:pPr>
              <w:numPr>
                <w:ilvl w:val="0"/>
                <w:numId w:val="5"/>
              </w:numPr>
              <w:rPr>
                <w:rFonts w:cstheme="minorHAnsi"/>
              </w:rPr>
            </w:pPr>
            <w:r w:rsidRPr="00BA5EA1">
              <w:rPr>
                <w:rFonts w:cstheme="minorHAnsi"/>
              </w:rPr>
              <w:t>Any anticipated follow up activities</w:t>
            </w:r>
          </w:p>
          <w:p w:rsidR="004568AA" w:rsidRPr="002E4E10" w:rsidRDefault="004568AA" w:rsidP="00BA5EA1">
            <w:pPr>
              <w:numPr>
                <w:ilvl w:val="0"/>
                <w:numId w:val="5"/>
              </w:numPr>
            </w:pPr>
            <w:r w:rsidRPr="00BA5EA1">
              <w:rPr>
                <w:rFonts w:cstheme="minorHAnsi"/>
              </w:rPr>
              <w:t>An opportunity to discuss things that went well and opportunities for improvement to add to Closed POD Plan</w:t>
            </w:r>
          </w:p>
        </w:tc>
        <w:tc>
          <w:tcPr>
            <w:tcW w:w="2628" w:type="dxa"/>
          </w:tcPr>
          <w:p w:rsidR="004568AA" w:rsidRPr="002E4E10" w:rsidRDefault="004568AA" w:rsidP="008B44D9">
            <w:pPr>
              <w:jc w:val="center"/>
            </w:pPr>
          </w:p>
          <w:p w:rsidR="004568AA" w:rsidRPr="002E4E10" w:rsidRDefault="004568AA" w:rsidP="008B44D9">
            <w:pPr>
              <w:jc w:val="center"/>
            </w:pPr>
          </w:p>
          <w:p w:rsidR="004568AA" w:rsidRPr="002E4E10" w:rsidRDefault="004568AA" w:rsidP="004568AA">
            <w:pPr>
              <w:pStyle w:val="ListParagraph"/>
              <w:numPr>
                <w:ilvl w:val="0"/>
                <w:numId w:val="10"/>
              </w:numPr>
              <w:jc w:val="center"/>
            </w:pPr>
          </w:p>
        </w:tc>
      </w:tr>
      <w:tr w:rsidR="002E4E10" w:rsidRPr="002E4E10" w:rsidTr="008B44D9">
        <w:tc>
          <w:tcPr>
            <w:tcW w:w="1188" w:type="dxa"/>
          </w:tcPr>
          <w:p w:rsidR="004568AA" w:rsidRPr="002E4E10" w:rsidRDefault="004568AA" w:rsidP="008B44D9">
            <w:pPr>
              <w:jc w:val="center"/>
            </w:pPr>
          </w:p>
          <w:p w:rsidR="004568AA" w:rsidRPr="002E4E10" w:rsidRDefault="004568AA" w:rsidP="008B44D9">
            <w:pPr>
              <w:jc w:val="center"/>
            </w:pPr>
            <w:r w:rsidRPr="002E4E10">
              <w:t>9</w:t>
            </w:r>
          </w:p>
        </w:tc>
        <w:tc>
          <w:tcPr>
            <w:tcW w:w="7200" w:type="dxa"/>
          </w:tcPr>
          <w:p w:rsidR="004568AA" w:rsidRPr="002E4E10" w:rsidRDefault="004568AA" w:rsidP="008B44D9"/>
          <w:p w:rsidR="004568AA" w:rsidRPr="002E4E10" w:rsidRDefault="004568AA" w:rsidP="008B44D9">
            <w:r w:rsidRPr="002E4E10">
              <w:t>Contact LPH – Closed POD Liaison to confirm procedure for returning unused medications</w:t>
            </w:r>
          </w:p>
        </w:tc>
        <w:tc>
          <w:tcPr>
            <w:tcW w:w="2628" w:type="dxa"/>
          </w:tcPr>
          <w:p w:rsidR="004568AA" w:rsidRPr="002E4E10" w:rsidRDefault="004568AA" w:rsidP="008B44D9">
            <w:pPr>
              <w:jc w:val="center"/>
            </w:pPr>
          </w:p>
          <w:p w:rsidR="004568AA" w:rsidRPr="002E4E10" w:rsidRDefault="004568AA" w:rsidP="004568AA">
            <w:pPr>
              <w:pStyle w:val="ListParagraph"/>
              <w:numPr>
                <w:ilvl w:val="0"/>
                <w:numId w:val="11"/>
              </w:numPr>
              <w:jc w:val="center"/>
            </w:pPr>
          </w:p>
        </w:tc>
      </w:tr>
      <w:tr w:rsidR="004568AA" w:rsidRPr="002E4E10" w:rsidTr="008B44D9">
        <w:tc>
          <w:tcPr>
            <w:tcW w:w="1188" w:type="dxa"/>
          </w:tcPr>
          <w:p w:rsidR="004568AA" w:rsidRPr="002E4E10" w:rsidRDefault="004568AA" w:rsidP="008B44D9">
            <w:pPr>
              <w:jc w:val="center"/>
            </w:pPr>
          </w:p>
          <w:p w:rsidR="004568AA" w:rsidRPr="002E4E10" w:rsidRDefault="004568AA" w:rsidP="008B44D9">
            <w:pPr>
              <w:jc w:val="center"/>
            </w:pPr>
            <w:r w:rsidRPr="002E4E10">
              <w:t>10</w:t>
            </w:r>
          </w:p>
        </w:tc>
        <w:tc>
          <w:tcPr>
            <w:tcW w:w="7200" w:type="dxa"/>
          </w:tcPr>
          <w:p w:rsidR="004568AA" w:rsidRPr="002E4E10" w:rsidRDefault="004568AA" w:rsidP="008B44D9"/>
          <w:p w:rsidR="004568AA" w:rsidRPr="002E4E10" w:rsidRDefault="004568AA" w:rsidP="008B44D9">
            <w:r w:rsidRPr="002E4E10">
              <w:t>Retain and store all completed documentation until further notice</w:t>
            </w:r>
          </w:p>
        </w:tc>
        <w:tc>
          <w:tcPr>
            <w:tcW w:w="2628" w:type="dxa"/>
          </w:tcPr>
          <w:p w:rsidR="004568AA" w:rsidRPr="002E4E10" w:rsidRDefault="004568AA" w:rsidP="008B44D9">
            <w:pPr>
              <w:jc w:val="center"/>
            </w:pPr>
          </w:p>
          <w:p w:rsidR="004568AA" w:rsidRPr="002E4E10" w:rsidRDefault="004568AA" w:rsidP="004568AA">
            <w:pPr>
              <w:pStyle w:val="ListParagraph"/>
              <w:numPr>
                <w:ilvl w:val="0"/>
                <w:numId w:val="11"/>
              </w:numPr>
              <w:jc w:val="center"/>
            </w:pPr>
          </w:p>
        </w:tc>
      </w:tr>
    </w:tbl>
    <w:p w:rsidR="00AA7138" w:rsidRPr="002E4E10" w:rsidRDefault="00AA7138" w:rsidP="00134173">
      <w:pPr>
        <w:spacing w:after="0"/>
        <w:rPr>
          <w:rFonts w:ascii="Arial" w:hAnsi="Arial" w:cs="Arial"/>
          <w:sz w:val="24"/>
          <w:szCs w:val="24"/>
        </w:rPr>
      </w:pPr>
    </w:p>
    <w:sectPr w:rsidR="00AA7138" w:rsidRPr="002E4E10" w:rsidSect="009C2CF7">
      <w:footerReference w:type="defaul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74A" w:rsidRDefault="0041774A" w:rsidP="00B1533D">
      <w:pPr>
        <w:spacing w:after="0" w:line="240" w:lineRule="auto"/>
      </w:pPr>
      <w:r>
        <w:separator/>
      </w:r>
    </w:p>
  </w:endnote>
  <w:endnote w:type="continuationSeparator" w:id="0">
    <w:p w:rsidR="0041774A" w:rsidRDefault="0041774A" w:rsidP="00B1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467175816"/>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rsidR="0080701C" w:rsidRPr="002B3D69" w:rsidRDefault="0080701C" w:rsidP="009C72D8">
            <w:pPr>
              <w:pStyle w:val="Footer"/>
              <w:jc w:val="center"/>
              <w:rPr>
                <w:bCs/>
                <w:sz w:val="20"/>
                <w:szCs w:val="20"/>
              </w:rPr>
            </w:pPr>
            <w:r w:rsidRPr="002B3D69">
              <w:rPr>
                <w:sz w:val="20"/>
                <w:szCs w:val="20"/>
              </w:rPr>
              <w:t xml:space="preserve">Page </w:t>
            </w:r>
            <w:r w:rsidRPr="002B3D69">
              <w:rPr>
                <w:bCs/>
                <w:sz w:val="20"/>
                <w:szCs w:val="20"/>
              </w:rPr>
              <w:fldChar w:fldCharType="begin"/>
            </w:r>
            <w:r w:rsidRPr="002B3D69">
              <w:rPr>
                <w:bCs/>
                <w:sz w:val="20"/>
                <w:szCs w:val="20"/>
              </w:rPr>
              <w:instrText xml:space="preserve"> PAGE </w:instrText>
            </w:r>
            <w:r w:rsidRPr="002B3D69">
              <w:rPr>
                <w:bCs/>
                <w:sz w:val="20"/>
                <w:szCs w:val="20"/>
              </w:rPr>
              <w:fldChar w:fldCharType="separate"/>
            </w:r>
            <w:r w:rsidR="00153FB3">
              <w:rPr>
                <w:bCs/>
                <w:noProof/>
                <w:sz w:val="20"/>
                <w:szCs w:val="20"/>
              </w:rPr>
              <w:t>11</w:t>
            </w:r>
            <w:r w:rsidRPr="002B3D69">
              <w:rPr>
                <w:bCs/>
                <w:sz w:val="20"/>
                <w:szCs w:val="20"/>
              </w:rPr>
              <w:fldChar w:fldCharType="end"/>
            </w:r>
            <w:r w:rsidRPr="002B3D69">
              <w:rPr>
                <w:sz w:val="20"/>
                <w:szCs w:val="20"/>
              </w:rPr>
              <w:t xml:space="preserve"> of </w:t>
            </w:r>
            <w:r w:rsidRPr="002B3D69">
              <w:rPr>
                <w:bCs/>
                <w:sz w:val="20"/>
                <w:szCs w:val="20"/>
              </w:rPr>
              <w:fldChar w:fldCharType="begin"/>
            </w:r>
            <w:r w:rsidRPr="002B3D69">
              <w:rPr>
                <w:bCs/>
                <w:sz w:val="20"/>
                <w:szCs w:val="20"/>
              </w:rPr>
              <w:instrText xml:space="preserve"> NUMPAGES  </w:instrText>
            </w:r>
            <w:r w:rsidRPr="002B3D69">
              <w:rPr>
                <w:bCs/>
                <w:sz w:val="20"/>
                <w:szCs w:val="20"/>
              </w:rPr>
              <w:fldChar w:fldCharType="separate"/>
            </w:r>
            <w:r w:rsidR="00153FB3">
              <w:rPr>
                <w:bCs/>
                <w:noProof/>
                <w:sz w:val="20"/>
                <w:szCs w:val="20"/>
              </w:rPr>
              <w:t>11</w:t>
            </w:r>
            <w:r w:rsidRPr="002B3D69">
              <w:rPr>
                <w:bCs/>
                <w:sz w:val="20"/>
                <w:szCs w:val="20"/>
              </w:rPr>
              <w:fldChar w:fldCharType="end"/>
            </w:r>
          </w:p>
          <w:p w:rsidR="00783E2A" w:rsidRDefault="0080701C" w:rsidP="009C72D8">
            <w:pPr>
              <w:pStyle w:val="Footer"/>
              <w:jc w:val="right"/>
              <w:rPr>
                <w:bCs/>
                <w:sz w:val="16"/>
                <w:szCs w:val="16"/>
              </w:rPr>
            </w:pPr>
            <w:r w:rsidRPr="00CE5E1E">
              <w:rPr>
                <w:bCs/>
                <w:sz w:val="16"/>
                <w:szCs w:val="16"/>
              </w:rPr>
              <w:t xml:space="preserve">Closed Point of Dispensing (POD) Field </w:t>
            </w:r>
            <w:r w:rsidR="00783E2A">
              <w:rPr>
                <w:bCs/>
                <w:sz w:val="16"/>
                <w:szCs w:val="16"/>
              </w:rPr>
              <w:t>Operation Guide (FOG)</w:t>
            </w:r>
          </w:p>
          <w:p w:rsidR="0080701C" w:rsidRPr="002B3D69" w:rsidRDefault="00042EF6" w:rsidP="00867DD6">
            <w:pPr>
              <w:pStyle w:val="Footer"/>
              <w:jc w:val="right"/>
              <w:rPr>
                <w:bCs/>
                <w:sz w:val="16"/>
                <w:szCs w:val="16"/>
              </w:rPr>
            </w:pPr>
            <w:r>
              <w:rPr>
                <w:bCs/>
                <w:sz w:val="16"/>
                <w:szCs w:val="16"/>
              </w:rPr>
              <w:t xml:space="preserve">Updated: </w:t>
            </w:r>
            <w:r w:rsidR="00867DD6">
              <w:rPr>
                <w:bCs/>
                <w:sz w:val="16"/>
                <w:szCs w:val="16"/>
              </w:rPr>
              <w:t>05/14</w:t>
            </w:r>
            <w:r w:rsidR="001E5B11">
              <w:rPr>
                <w:bCs/>
                <w:sz w:val="16"/>
                <w:szCs w:val="16"/>
              </w:rPr>
              <w:t>/</w:t>
            </w:r>
            <w:r w:rsidR="00483D13">
              <w:rPr>
                <w:bCs/>
                <w:sz w:val="16"/>
                <w:szCs w:val="16"/>
              </w:rPr>
              <w:t>2014</w:t>
            </w:r>
            <w:r w:rsidR="0080701C" w:rsidRPr="00CE5E1E">
              <w:rPr>
                <w:b/>
                <w:bCs/>
                <w:sz w:val="16"/>
                <w:szCs w:val="16"/>
              </w:rPr>
              <w:t xml:space="preserve">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74A" w:rsidRDefault="0041774A" w:rsidP="00B1533D">
      <w:pPr>
        <w:spacing w:after="0" w:line="240" w:lineRule="auto"/>
      </w:pPr>
      <w:r>
        <w:separator/>
      </w:r>
    </w:p>
  </w:footnote>
  <w:footnote w:type="continuationSeparator" w:id="0">
    <w:p w:rsidR="0041774A" w:rsidRDefault="0041774A" w:rsidP="00B153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83D95"/>
    <w:multiLevelType w:val="hybridMultilevel"/>
    <w:tmpl w:val="59440B9E"/>
    <w:lvl w:ilvl="0" w:tplc="04090001">
      <w:start w:val="1"/>
      <w:numFmt w:val="bullet"/>
      <w:lvlText w:val=""/>
      <w:lvlJc w:val="left"/>
      <w:pPr>
        <w:tabs>
          <w:tab w:val="num" w:pos="720"/>
        </w:tabs>
        <w:ind w:left="720" w:hanging="360"/>
      </w:pPr>
      <w:rPr>
        <w:rFonts w:ascii="Symbol" w:hAnsi="Symbol" w:hint="default"/>
        <w:sz w:val="24"/>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0B21FF"/>
    <w:multiLevelType w:val="hybridMultilevel"/>
    <w:tmpl w:val="E5929E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9D734F"/>
    <w:multiLevelType w:val="hybridMultilevel"/>
    <w:tmpl w:val="CE56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FF6292"/>
    <w:multiLevelType w:val="hybridMultilevel"/>
    <w:tmpl w:val="6B2E33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AA7248"/>
    <w:multiLevelType w:val="hybridMultilevel"/>
    <w:tmpl w:val="7974BBC8"/>
    <w:lvl w:ilvl="0" w:tplc="F1E0C91C">
      <w:start w:val="1"/>
      <w:numFmt w:val="bullet"/>
      <w:lvlText w:val=""/>
      <w:lvlJc w:val="left"/>
      <w:pPr>
        <w:tabs>
          <w:tab w:val="num" w:pos="720"/>
        </w:tabs>
        <w:ind w:left="720" w:hanging="360"/>
      </w:pPr>
      <w:rPr>
        <w:rFonts w:ascii="Wingdings" w:hAnsi="Wingdings" w:hint="default"/>
        <w:sz w:val="24"/>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770E8"/>
    <w:multiLevelType w:val="hybridMultilevel"/>
    <w:tmpl w:val="291EBE7E"/>
    <w:lvl w:ilvl="0" w:tplc="F1E0C91C">
      <w:start w:val="1"/>
      <w:numFmt w:val="bullet"/>
      <w:lvlText w:val=""/>
      <w:lvlJc w:val="left"/>
      <w:pPr>
        <w:ind w:left="720" w:hanging="360"/>
      </w:pPr>
      <w:rPr>
        <w:rFonts w:ascii="Wingdings" w:hAnsi="Wingdings"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EB613D"/>
    <w:multiLevelType w:val="hybridMultilevel"/>
    <w:tmpl w:val="1A9E94BE"/>
    <w:lvl w:ilvl="0" w:tplc="F1E0C91C">
      <w:start w:val="1"/>
      <w:numFmt w:val="bullet"/>
      <w:lvlText w:val=""/>
      <w:lvlJc w:val="left"/>
      <w:pPr>
        <w:ind w:left="720" w:hanging="360"/>
      </w:pPr>
      <w:rPr>
        <w:rFonts w:ascii="Wingdings" w:hAnsi="Wingdings"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804810"/>
    <w:multiLevelType w:val="hybridMultilevel"/>
    <w:tmpl w:val="9D2E90FA"/>
    <w:lvl w:ilvl="0" w:tplc="F1E0C91C">
      <w:start w:val="1"/>
      <w:numFmt w:val="bullet"/>
      <w:lvlText w:val=""/>
      <w:lvlJc w:val="left"/>
      <w:pPr>
        <w:ind w:left="720" w:hanging="360"/>
      </w:pPr>
      <w:rPr>
        <w:rFonts w:ascii="Wingdings" w:hAnsi="Wingdings"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5D6E77"/>
    <w:multiLevelType w:val="hybridMultilevel"/>
    <w:tmpl w:val="09963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061869"/>
    <w:multiLevelType w:val="hybridMultilevel"/>
    <w:tmpl w:val="7E18059C"/>
    <w:lvl w:ilvl="0" w:tplc="F1E0C91C">
      <w:start w:val="1"/>
      <w:numFmt w:val="bullet"/>
      <w:lvlText w:val=""/>
      <w:lvlJc w:val="left"/>
      <w:pPr>
        <w:ind w:left="720" w:hanging="360"/>
      </w:pPr>
      <w:rPr>
        <w:rFonts w:ascii="Wingdings" w:hAnsi="Wingdings"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DA0D20"/>
    <w:multiLevelType w:val="hybridMultilevel"/>
    <w:tmpl w:val="6C547350"/>
    <w:lvl w:ilvl="0" w:tplc="04090005">
      <w:start w:val="1"/>
      <w:numFmt w:val="bullet"/>
      <w:lvlText w:val=""/>
      <w:lvlJc w:val="left"/>
      <w:pPr>
        <w:tabs>
          <w:tab w:val="num" w:pos="720"/>
        </w:tabs>
        <w:ind w:left="720" w:hanging="360"/>
      </w:pPr>
      <w:rPr>
        <w:rFonts w:ascii="Wingdings" w:hAnsi="Wingdings" w:hint="default"/>
        <w:sz w:val="24"/>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CE42F04"/>
    <w:multiLevelType w:val="hybridMultilevel"/>
    <w:tmpl w:val="54C6C01E"/>
    <w:lvl w:ilvl="0" w:tplc="D4D0E2BE">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8050C0"/>
    <w:multiLevelType w:val="hybridMultilevel"/>
    <w:tmpl w:val="5D68CCAE"/>
    <w:lvl w:ilvl="0" w:tplc="04090001">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196178"/>
    <w:multiLevelType w:val="hybridMultilevel"/>
    <w:tmpl w:val="FFA40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CBB5E6E"/>
    <w:multiLevelType w:val="hybridMultilevel"/>
    <w:tmpl w:val="DC624E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4C2C12"/>
    <w:multiLevelType w:val="hybridMultilevel"/>
    <w:tmpl w:val="BEBCAD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3"/>
  </w:num>
  <w:num w:numId="4">
    <w:abstractNumId w:val="15"/>
  </w:num>
  <w:num w:numId="5">
    <w:abstractNumId w:val="14"/>
  </w:num>
  <w:num w:numId="6">
    <w:abstractNumId w:val="11"/>
  </w:num>
  <w:num w:numId="7">
    <w:abstractNumId w:val="4"/>
  </w:num>
  <w:num w:numId="8">
    <w:abstractNumId w:val="9"/>
  </w:num>
  <w:num w:numId="9">
    <w:abstractNumId w:val="5"/>
  </w:num>
  <w:num w:numId="10">
    <w:abstractNumId w:val="7"/>
  </w:num>
  <w:num w:numId="11">
    <w:abstractNumId w:val="6"/>
  </w:num>
  <w:num w:numId="12">
    <w:abstractNumId w:val="8"/>
  </w:num>
  <w:num w:numId="13">
    <w:abstractNumId w:val="0"/>
  </w:num>
  <w:num w:numId="14">
    <w:abstractNumId w:val="2"/>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173"/>
    <w:rsid w:val="00007621"/>
    <w:rsid w:val="00010B35"/>
    <w:rsid w:val="00022140"/>
    <w:rsid w:val="00034556"/>
    <w:rsid w:val="0004032D"/>
    <w:rsid w:val="00042EF6"/>
    <w:rsid w:val="000552F8"/>
    <w:rsid w:val="0008447B"/>
    <w:rsid w:val="000A6ADA"/>
    <w:rsid w:val="000B0A50"/>
    <w:rsid w:val="000B352F"/>
    <w:rsid w:val="000C4792"/>
    <w:rsid w:val="000E2748"/>
    <w:rsid w:val="000E3551"/>
    <w:rsid w:val="00111E1C"/>
    <w:rsid w:val="00112FDE"/>
    <w:rsid w:val="00115C03"/>
    <w:rsid w:val="00134016"/>
    <w:rsid w:val="00134173"/>
    <w:rsid w:val="00134484"/>
    <w:rsid w:val="00137941"/>
    <w:rsid w:val="00153DD7"/>
    <w:rsid w:val="00153FB3"/>
    <w:rsid w:val="00167ACD"/>
    <w:rsid w:val="001724BE"/>
    <w:rsid w:val="00174C66"/>
    <w:rsid w:val="001A1460"/>
    <w:rsid w:val="001A6BC6"/>
    <w:rsid w:val="001B3C48"/>
    <w:rsid w:val="001B6723"/>
    <w:rsid w:val="001B7442"/>
    <w:rsid w:val="001D2D38"/>
    <w:rsid w:val="001E0A11"/>
    <w:rsid w:val="001E5607"/>
    <w:rsid w:val="001E5B11"/>
    <w:rsid w:val="001E6BB9"/>
    <w:rsid w:val="001F4B43"/>
    <w:rsid w:val="00207BA8"/>
    <w:rsid w:val="002140B5"/>
    <w:rsid w:val="00226661"/>
    <w:rsid w:val="00242548"/>
    <w:rsid w:val="00244657"/>
    <w:rsid w:val="0025276E"/>
    <w:rsid w:val="00263B84"/>
    <w:rsid w:val="00274A88"/>
    <w:rsid w:val="002915C1"/>
    <w:rsid w:val="00291686"/>
    <w:rsid w:val="002A0F7E"/>
    <w:rsid w:val="002A6BFB"/>
    <w:rsid w:val="002B061C"/>
    <w:rsid w:val="002B2904"/>
    <w:rsid w:val="002B3A1E"/>
    <w:rsid w:val="002B3D69"/>
    <w:rsid w:val="002B5FD8"/>
    <w:rsid w:val="002C4C9E"/>
    <w:rsid w:val="002E4E10"/>
    <w:rsid w:val="002F4494"/>
    <w:rsid w:val="00311242"/>
    <w:rsid w:val="003166BA"/>
    <w:rsid w:val="003329B8"/>
    <w:rsid w:val="003463C1"/>
    <w:rsid w:val="00354AC7"/>
    <w:rsid w:val="00364E4A"/>
    <w:rsid w:val="003776B6"/>
    <w:rsid w:val="00380EDA"/>
    <w:rsid w:val="0038411C"/>
    <w:rsid w:val="003D4899"/>
    <w:rsid w:val="003D5DE8"/>
    <w:rsid w:val="003E1476"/>
    <w:rsid w:val="003E3BF6"/>
    <w:rsid w:val="003F5ED5"/>
    <w:rsid w:val="003F652B"/>
    <w:rsid w:val="004166E9"/>
    <w:rsid w:val="0041774A"/>
    <w:rsid w:val="00427504"/>
    <w:rsid w:val="004438EC"/>
    <w:rsid w:val="00444274"/>
    <w:rsid w:val="0044493C"/>
    <w:rsid w:val="004469F3"/>
    <w:rsid w:val="004549B9"/>
    <w:rsid w:val="004549EC"/>
    <w:rsid w:val="004568AA"/>
    <w:rsid w:val="004647D7"/>
    <w:rsid w:val="00475FAE"/>
    <w:rsid w:val="00481E28"/>
    <w:rsid w:val="00483D13"/>
    <w:rsid w:val="004B5154"/>
    <w:rsid w:val="004C5820"/>
    <w:rsid w:val="004E06E1"/>
    <w:rsid w:val="004F4257"/>
    <w:rsid w:val="00505624"/>
    <w:rsid w:val="00534475"/>
    <w:rsid w:val="00546818"/>
    <w:rsid w:val="00567F06"/>
    <w:rsid w:val="005711C0"/>
    <w:rsid w:val="00580851"/>
    <w:rsid w:val="005933D9"/>
    <w:rsid w:val="005D39AB"/>
    <w:rsid w:val="005E2E24"/>
    <w:rsid w:val="00603C93"/>
    <w:rsid w:val="00612B44"/>
    <w:rsid w:val="006144EE"/>
    <w:rsid w:val="00632042"/>
    <w:rsid w:val="00652E8F"/>
    <w:rsid w:val="0066414B"/>
    <w:rsid w:val="00671DE6"/>
    <w:rsid w:val="00683CAC"/>
    <w:rsid w:val="006A0BB8"/>
    <w:rsid w:val="006A7C56"/>
    <w:rsid w:val="006B535F"/>
    <w:rsid w:val="006C5238"/>
    <w:rsid w:val="006D7BFF"/>
    <w:rsid w:val="006E2690"/>
    <w:rsid w:val="00730B03"/>
    <w:rsid w:val="007465FC"/>
    <w:rsid w:val="00750FAE"/>
    <w:rsid w:val="00757646"/>
    <w:rsid w:val="00764FC3"/>
    <w:rsid w:val="00765638"/>
    <w:rsid w:val="00783E2A"/>
    <w:rsid w:val="0078418A"/>
    <w:rsid w:val="007B6923"/>
    <w:rsid w:val="007C3620"/>
    <w:rsid w:val="007D0F5E"/>
    <w:rsid w:val="007D46CB"/>
    <w:rsid w:val="007F24BC"/>
    <w:rsid w:val="00802FB1"/>
    <w:rsid w:val="0080701C"/>
    <w:rsid w:val="00827F6F"/>
    <w:rsid w:val="008311A4"/>
    <w:rsid w:val="00850396"/>
    <w:rsid w:val="00867DD6"/>
    <w:rsid w:val="00881E57"/>
    <w:rsid w:val="008B44D9"/>
    <w:rsid w:val="008B5D6C"/>
    <w:rsid w:val="008C2113"/>
    <w:rsid w:val="00923E84"/>
    <w:rsid w:val="009307BE"/>
    <w:rsid w:val="009314C0"/>
    <w:rsid w:val="00951482"/>
    <w:rsid w:val="00967113"/>
    <w:rsid w:val="009724DA"/>
    <w:rsid w:val="00991BCD"/>
    <w:rsid w:val="009B4AB8"/>
    <w:rsid w:val="009B6023"/>
    <w:rsid w:val="009B7414"/>
    <w:rsid w:val="009C17B3"/>
    <w:rsid w:val="009C2CF7"/>
    <w:rsid w:val="009C72D8"/>
    <w:rsid w:val="009E146E"/>
    <w:rsid w:val="00A04EB1"/>
    <w:rsid w:val="00A11672"/>
    <w:rsid w:val="00A2323F"/>
    <w:rsid w:val="00A312E6"/>
    <w:rsid w:val="00A353DC"/>
    <w:rsid w:val="00A90304"/>
    <w:rsid w:val="00A9130D"/>
    <w:rsid w:val="00A92786"/>
    <w:rsid w:val="00AA54F3"/>
    <w:rsid w:val="00AA7138"/>
    <w:rsid w:val="00AB2009"/>
    <w:rsid w:val="00AE49C7"/>
    <w:rsid w:val="00AE4E3B"/>
    <w:rsid w:val="00AE767F"/>
    <w:rsid w:val="00B12203"/>
    <w:rsid w:val="00B1533D"/>
    <w:rsid w:val="00B240D4"/>
    <w:rsid w:val="00B25132"/>
    <w:rsid w:val="00B26E5B"/>
    <w:rsid w:val="00B31A26"/>
    <w:rsid w:val="00B4255F"/>
    <w:rsid w:val="00B446A7"/>
    <w:rsid w:val="00B55FA6"/>
    <w:rsid w:val="00B72C47"/>
    <w:rsid w:val="00B84401"/>
    <w:rsid w:val="00BA2022"/>
    <w:rsid w:val="00BA5EA1"/>
    <w:rsid w:val="00BA7FB0"/>
    <w:rsid w:val="00BB7E8A"/>
    <w:rsid w:val="00BC0062"/>
    <w:rsid w:val="00BC3878"/>
    <w:rsid w:val="00BC442D"/>
    <w:rsid w:val="00BD4989"/>
    <w:rsid w:val="00BE2BD7"/>
    <w:rsid w:val="00BE3CAF"/>
    <w:rsid w:val="00BF7948"/>
    <w:rsid w:val="00C0250A"/>
    <w:rsid w:val="00C337EE"/>
    <w:rsid w:val="00C33FD9"/>
    <w:rsid w:val="00C377AD"/>
    <w:rsid w:val="00C80B26"/>
    <w:rsid w:val="00CA09E7"/>
    <w:rsid w:val="00CA1DD5"/>
    <w:rsid w:val="00CA25D6"/>
    <w:rsid w:val="00CA2B03"/>
    <w:rsid w:val="00CA6E9F"/>
    <w:rsid w:val="00CB1B71"/>
    <w:rsid w:val="00CB7F6E"/>
    <w:rsid w:val="00CE0FAD"/>
    <w:rsid w:val="00CE5E1E"/>
    <w:rsid w:val="00D00FBF"/>
    <w:rsid w:val="00D2745D"/>
    <w:rsid w:val="00D27B43"/>
    <w:rsid w:val="00D62981"/>
    <w:rsid w:val="00D81AD6"/>
    <w:rsid w:val="00DA2363"/>
    <w:rsid w:val="00DA45A5"/>
    <w:rsid w:val="00DA4FC6"/>
    <w:rsid w:val="00DB6661"/>
    <w:rsid w:val="00DB6A9A"/>
    <w:rsid w:val="00DE6493"/>
    <w:rsid w:val="00E00774"/>
    <w:rsid w:val="00E03E53"/>
    <w:rsid w:val="00E45951"/>
    <w:rsid w:val="00E502BB"/>
    <w:rsid w:val="00E679A4"/>
    <w:rsid w:val="00EA6621"/>
    <w:rsid w:val="00EB0A5F"/>
    <w:rsid w:val="00EB41E5"/>
    <w:rsid w:val="00EC3C15"/>
    <w:rsid w:val="00EC6401"/>
    <w:rsid w:val="00EF00CC"/>
    <w:rsid w:val="00EF1BCC"/>
    <w:rsid w:val="00F1177F"/>
    <w:rsid w:val="00F16011"/>
    <w:rsid w:val="00F340D8"/>
    <w:rsid w:val="00F45F14"/>
    <w:rsid w:val="00F512AE"/>
    <w:rsid w:val="00F57479"/>
    <w:rsid w:val="00F62C94"/>
    <w:rsid w:val="00F63432"/>
    <w:rsid w:val="00F753F6"/>
    <w:rsid w:val="00F92097"/>
    <w:rsid w:val="00F94BB5"/>
    <w:rsid w:val="00FB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6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446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34173"/>
    <w:pPr>
      <w:spacing w:after="0" w:line="240" w:lineRule="auto"/>
    </w:pPr>
    <w:rPr>
      <w:rFonts w:ascii="Garamond" w:eastAsia="Times New Roman" w:hAnsi="Garamond" w:cs="Times New Roman"/>
      <w:i/>
      <w:iCs/>
      <w:color w:val="000000"/>
      <w:kern w:val="28"/>
      <w:sz w:val="42"/>
      <w:szCs w:val="42"/>
    </w:rPr>
  </w:style>
  <w:style w:type="paragraph" w:styleId="BalloonText">
    <w:name w:val="Balloon Text"/>
    <w:basedOn w:val="Normal"/>
    <w:link w:val="BalloonTextChar"/>
    <w:uiPriority w:val="99"/>
    <w:semiHidden/>
    <w:unhideWhenUsed/>
    <w:rsid w:val="00134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73"/>
    <w:rPr>
      <w:rFonts w:ascii="Tahoma" w:hAnsi="Tahoma" w:cs="Tahoma"/>
      <w:sz w:val="16"/>
      <w:szCs w:val="16"/>
    </w:rPr>
  </w:style>
  <w:style w:type="table" w:styleId="TableGrid">
    <w:name w:val="Table Grid"/>
    <w:basedOn w:val="TableNormal"/>
    <w:uiPriority w:val="59"/>
    <w:rsid w:val="0013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5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3D"/>
  </w:style>
  <w:style w:type="paragraph" w:styleId="Footer">
    <w:name w:val="footer"/>
    <w:basedOn w:val="Normal"/>
    <w:link w:val="FooterChar"/>
    <w:uiPriority w:val="99"/>
    <w:unhideWhenUsed/>
    <w:rsid w:val="00B15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3D"/>
  </w:style>
  <w:style w:type="character" w:customStyle="1" w:styleId="Heading1Char">
    <w:name w:val="Heading 1 Char"/>
    <w:basedOn w:val="DefaultParagraphFont"/>
    <w:link w:val="Heading1"/>
    <w:uiPriority w:val="9"/>
    <w:rsid w:val="002446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4465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C2CF7"/>
    <w:pPr>
      <w:ind w:left="720"/>
      <w:contextualSpacing/>
    </w:pPr>
  </w:style>
  <w:style w:type="character" w:styleId="CommentReference">
    <w:name w:val="annotation reference"/>
    <w:basedOn w:val="DefaultParagraphFont"/>
    <w:uiPriority w:val="99"/>
    <w:semiHidden/>
    <w:unhideWhenUsed/>
    <w:rsid w:val="000B352F"/>
    <w:rPr>
      <w:sz w:val="16"/>
      <w:szCs w:val="16"/>
    </w:rPr>
  </w:style>
  <w:style w:type="paragraph" w:styleId="CommentText">
    <w:name w:val="annotation text"/>
    <w:basedOn w:val="Normal"/>
    <w:link w:val="CommentTextChar"/>
    <w:uiPriority w:val="99"/>
    <w:semiHidden/>
    <w:unhideWhenUsed/>
    <w:rsid w:val="000B352F"/>
    <w:pPr>
      <w:spacing w:line="240" w:lineRule="auto"/>
    </w:pPr>
    <w:rPr>
      <w:sz w:val="20"/>
      <w:szCs w:val="20"/>
    </w:rPr>
  </w:style>
  <w:style w:type="character" w:customStyle="1" w:styleId="CommentTextChar">
    <w:name w:val="Comment Text Char"/>
    <w:basedOn w:val="DefaultParagraphFont"/>
    <w:link w:val="CommentText"/>
    <w:uiPriority w:val="99"/>
    <w:semiHidden/>
    <w:rsid w:val="000B352F"/>
    <w:rPr>
      <w:sz w:val="20"/>
      <w:szCs w:val="20"/>
    </w:rPr>
  </w:style>
  <w:style w:type="paragraph" w:styleId="CommentSubject">
    <w:name w:val="annotation subject"/>
    <w:basedOn w:val="CommentText"/>
    <w:next w:val="CommentText"/>
    <w:link w:val="CommentSubjectChar"/>
    <w:uiPriority w:val="99"/>
    <w:semiHidden/>
    <w:unhideWhenUsed/>
    <w:rsid w:val="000B352F"/>
    <w:rPr>
      <w:b/>
      <w:bCs/>
    </w:rPr>
  </w:style>
  <w:style w:type="character" w:customStyle="1" w:styleId="CommentSubjectChar">
    <w:name w:val="Comment Subject Char"/>
    <w:basedOn w:val="CommentTextChar"/>
    <w:link w:val="CommentSubject"/>
    <w:uiPriority w:val="99"/>
    <w:semiHidden/>
    <w:rsid w:val="000B352F"/>
    <w:rPr>
      <w:b/>
      <w:bCs/>
      <w:sz w:val="20"/>
      <w:szCs w:val="20"/>
    </w:rPr>
  </w:style>
  <w:style w:type="character" w:styleId="Hyperlink">
    <w:name w:val="Hyperlink"/>
    <w:basedOn w:val="DefaultParagraphFont"/>
    <w:uiPriority w:val="99"/>
    <w:unhideWhenUsed/>
    <w:rsid w:val="009314C0"/>
    <w:rPr>
      <w:color w:val="0000FF" w:themeColor="hyperlink"/>
      <w:u w:val="single"/>
    </w:rPr>
  </w:style>
  <w:style w:type="paragraph" w:styleId="Revision">
    <w:name w:val="Revision"/>
    <w:hidden/>
    <w:uiPriority w:val="99"/>
    <w:semiHidden/>
    <w:rsid w:val="00DA45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6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446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34173"/>
    <w:pPr>
      <w:spacing w:after="0" w:line="240" w:lineRule="auto"/>
    </w:pPr>
    <w:rPr>
      <w:rFonts w:ascii="Garamond" w:eastAsia="Times New Roman" w:hAnsi="Garamond" w:cs="Times New Roman"/>
      <w:i/>
      <w:iCs/>
      <w:color w:val="000000"/>
      <w:kern w:val="28"/>
      <w:sz w:val="42"/>
      <w:szCs w:val="42"/>
    </w:rPr>
  </w:style>
  <w:style w:type="paragraph" w:styleId="BalloonText">
    <w:name w:val="Balloon Text"/>
    <w:basedOn w:val="Normal"/>
    <w:link w:val="BalloonTextChar"/>
    <w:uiPriority w:val="99"/>
    <w:semiHidden/>
    <w:unhideWhenUsed/>
    <w:rsid w:val="00134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73"/>
    <w:rPr>
      <w:rFonts w:ascii="Tahoma" w:hAnsi="Tahoma" w:cs="Tahoma"/>
      <w:sz w:val="16"/>
      <w:szCs w:val="16"/>
    </w:rPr>
  </w:style>
  <w:style w:type="table" w:styleId="TableGrid">
    <w:name w:val="Table Grid"/>
    <w:basedOn w:val="TableNormal"/>
    <w:uiPriority w:val="59"/>
    <w:rsid w:val="0013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5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3D"/>
  </w:style>
  <w:style w:type="paragraph" w:styleId="Footer">
    <w:name w:val="footer"/>
    <w:basedOn w:val="Normal"/>
    <w:link w:val="FooterChar"/>
    <w:uiPriority w:val="99"/>
    <w:unhideWhenUsed/>
    <w:rsid w:val="00B15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3D"/>
  </w:style>
  <w:style w:type="character" w:customStyle="1" w:styleId="Heading1Char">
    <w:name w:val="Heading 1 Char"/>
    <w:basedOn w:val="DefaultParagraphFont"/>
    <w:link w:val="Heading1"/>
    <w:uiPriority w:val="9"/>
    <w:rsid w:val="002446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4465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C2CF7"/>
    <w:pPr>
      <w:ind w:left="720"/>
      <w:contextualSpacing/>
    </w:pPr>
  </w:style>
  <w:style w:type="character" w:styleId="CommentReference">
    <w:name w:val="annotation reference"/>
    <w:basedOn w:val="DefaultParagraphFont"/>
    <w:uiPriority w:val="99"/>
    <w:semiHidden/>
    <w:unhideWhenUsed/>
    <w:rsid w:val="000B352F"/>
    <w:rPr>
      <w:sz w:val="16"/>
      <w:szCs w:val="16"/>
    </w:rPr>
  </w:style>
  <w:style w:type="paragraph" w:styleId="CommentText">
    <w:name w:val="annotation text"/>
    <w:basedOn w:val="Normal"/>
    <w:link w:val="CommentTextChar"/>
    <w:uiPriority w:val="99"/>
    <w:semiHidden/>
    <w:unhideWhenUsed/>
    <w:rsid w:val="000B352F"/>
    <w:pPr>
      <w:spacing w:line="240" w:lineRule="auto"/>
    </w:pPr>
    <w:rPr>
      <w:sz w:val="20"/>
      <w:szCs w:val="20"/>
    </w:rPr>
  </w:style>
  <w:style w:type="character" w:customStyle="1" w:styleId="CommentTextChar">
    <w:name w:val="Comment Text Char"/>
    <w:basedOn w:val="DefaultParagraphFont"/>
    <w:link w:val="CommentText"/>
    <w:uiPriority w:val="99"/>
    <w:semiHidden/>
    <w:rsid w:val="000B352F"/>
    <w:rPr>
      <w:sz w:val="20"/>
      <w:szCs w:val="20"/>
    </w:rPr>
  </w:style>
  <w:style w:type="paragraph" w:styleId="CommentSubject">
    <w:name w:val="annotation subject"/>
    <w:basedOn w:val="CommentText"/>
    <w:next w:val="CommentText"/>
    <w:link w:val="CommentSubjectChar"/>
    <w:uiPriority w:val="99"/>
    <w:semiHidden/>
    <w:unhideWhenUsed/>
    <w:rsid w:val="000B352F"/>
    <w:rPr>
      <w:b/>
      <w:bCs/>
    </w:rPr>
  </w:style>
  <w:style w:type="character" w:customStyle="1" w:styleId="CommentSubjectChar">
    <w:name w:val="Comment Subject Char"/>
    <w:basedOn w:val="CommentTextChar"/>
    <w:link w:val="CommentSubject"/>
    <w:uiPriority w:val="99"/>
    <w:semiHidden/>
    <w:rsid w:val="000B352F"/>
    <w:rPr>
      <w:b/>
      <w:bCs/>
      <w:sz w:val="20"/>
      <w:szCs w:val="20"/>
    </w:rPr>
  </w:style>
  <w:style w:type="character" w:styleId="Hyperlink">
    <w:name w:val="Hyperlink"/>
    <w:basedOn w:val="DefaultParagraphFont"/>
    <w:uiPriority w:val="99"/>
    <w:unhideWhenUsed/>
    <w:rsid w:val="009314C0"/>
    <w:rPr>
      <w:color w:val="0000FF" w:themeColor="hyperlink"/>
      <w:u w:val="single"/>
    </w:rPr>
  </w:style>
  <w:style w:type="paragraph" w:styleId="Revision">
    <w:name w:val="Revision"/>
    <w:hidden/>
    <w:uiPriority w:val="99"/>
    <w:semiHidden/>
    <w:rsid w:val="00DA4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1CBF3-8D45-4CC6-8E25-83F7EE24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Ramsey County</Company>
  <LinksUpToDate>false</LinksUpToDate>
  <CharactersWithSpaces>18463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County Employee</dc:creator>
  <cp:lastModifiedBy>vest0013</cp:lastModifiedBy>
  <cp:revision>2</cp:revision>
  <cp:lastPrinted>2014-07-08T15:31:00Z</cp:lastPrinted>
  <dcterms:created xsi:type="dcterms:W3CDTF">2014-07-15T16:52:00Z</dcterms:created>
  <dcterms:modified xsi:type="dcterms:W3CDTF">2014-07-15T16:52:00Z</dcterms:modified>
</cp:coreProperties>
</file>