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A4C227" w14:textId="77777777" w:rsidR="00016EAE" w:rsidRDefault="00016EAE" w:rsidP="00310412">
      <w:pPr>
        <w:pStyle w:val="msotitle3"/>
        <w:widowControl w:val="0"/>
        <w:rPr>
          <w:rFonts w:asciiTheme="minorHAnsi" w:hAnsiTheme="minorHAnsi" w:cstheme="minorHAnsi"/>
          <w:b/>
          <w:bCs/>
          <w:i w:val="0"/>
          <w:color w:val="948A54" w:themeColor="background2" w:themeShade="80"/>
          <w:sz w:val="56"/>
          <w:szCs w:val="72"/>
        </w:rPr>
      </w:pPr>
      <w:bookmarkStart w:id="0" w:name="_GoBack"/>
      <w:bookmarkEnd w:id="0"/>
    </w:p>
    <w:p w14:paraId="30B916A7" w14:textId="77777777" w:rsidR="00016EAE" w:rsidRDefault="00016EAE" w:rsidP="00016EAE">
      <w:pPr>
        <w:pStyle w:val="msotitle3"/>
        <w:widowControl w:val="0"/>
        <w:jc w:val="center"/>
        <w:rPr>
          <w:rFonts w:asciiTheme="minorHAnsi" w:hAnsiTheme="minorHAnsi" w:cstheme="minorHAnsi"/>
          <w:b/>
          <w:bCs/>
          <w:i w:val="0"/>
          <w:color w:val="948A54" w:themeColor="background2" w:themeShade="80"/>
          <w:sz w:val="56"/>
          <w:szCs w:val="72"/>
        </w:rPr>
      </w:pPr>
    </w:p>
    <w:p w14:paraId="7E1CECC1" w14:textId="77777777" w:rsidR="004E13DC" w:rsidRPr="006B3DD9" w:rsidRDefault="004E13DC" w:rsidP="004E13DC">
      <w:pPr>
        <w:pStyle w:val="msotitle3"/>
        <w:widowControl w:val="0"/>
        <w:jc w:val="center"/>
        <w:rPr>
          <w:rFonts w:asciiTheme="minorHAnsi" w:hAnsiTheme="minorHAnsi"/>
          <w:b/>
          <w:i w:val="0"/>
          <w:color w:val="auto"/>
          <w:sz w:val="68"/>
          <w:szCs w:val="68"/>
        </w:rPr>
      </w:pPr>
      <w:r w:rsidRPr="006B3DD9">
        <w:rPr>
          <w:rFonts w:asciiTheme="minorHAnsi" w:hAnsiTheme="minorHAnsi"/>
          <w:b/>
          <w:i w:val="0"/>
          <w:color w:val="auto"/>
          <w:sz w:val="68"/>
          <w:szCs w:val="68"/>
        </w:rPr>
        <w:t>Closed Point of Dispensing (POD)</w:t>
      </w:r>
      <w:r w:rsidRPr="006836F9">
        <w:rPr>
          <w:rFonts w:asciiTheme="minorHAnsi" w:hAnsiTheme="minorHAnsi"/>
          <w:b/>
          <w:i w:val="0"/>
          <w:color w:val="948A54" w:themeColor="background2" w:themeShade="80"/>
          <w:sz w:val="68"/>
          <w:szCs w:val="68"/>
        </w:rPr>
        <w:t xml:space="preserve"> </w:t>
      </w:r>
      <w:r w:rsidRPr="00AC44FD">
        <w:rPr>
          <w:rFonts w:asciiTheme="minorHAnsi" w:hAnsiTheme="minorHAnsi" w:cstheme="minorHAnsi"/>
          <w:b/>
          <w:bCs/>
          <w:i w:val="0"/>
          <w:color w:val="FF0000"/>
          <w:sz w:val="68"/>
          <w:szCs w:val="68"/>
        </w:rPr>
        <w:t>Workbook</w:t>
      </w:r>
      <w:r w:rsidRPr="006836F9">
        <w:rPr>
          <w:rFonts w:asciiTheme="minorHAnsi" w:hAnsiTheme="minorHAnsi"/>
          <w:b/>
          <w:i w:val="0"/>
          <w:color w:val="948A54" w:themeColor="background2" w:themeShade="80"/>
          <w:sz w:val="68"/>
          <w:szCs w:val="68"/>
        </w:rPr>
        <w:t xml:space="preserve"> </w:t>
      </w:r>
      <w:r w:rsidRPr="006B3DD9">
        <w:rPr>
          <w:rFonts w:asciiTheme="minorHAnsi" w:hAnsiTheme="minorHAnsi"/>
          <w:b/>
          <w:i w:val="0"/>
          <w:color w:val="auto"/>
          <w:sz w:val="68"/>
          <w:szCs w:val="68"/>
        </w:rPr>
        <w:t>to Complete</w:t>
      </w:r>
    </w:p>
    <w:p w14:paraId="36B3A6F8" w14:textId="5C065603" w:rsidR="004E13DC" w:rsidRDefault="006B3DD9" w:rsidP="004E13DC">
      <w:pPr>
        <w:pStyle w:val="msotitle3"/>
        <w:widowControl w:val="0"/>
        <w:jc w:val="center"/>
        <w:rPr>
          <w:rFonts w:asciiTheme="minorHAnsi" w:hAnsiTheme="minorHAnsi"/>
          <w:b/>
          <w:i w:val="0"/>
          <w:color w:val="auto"/>
          <w:sz w:val="68"/>
          <w:szCs w:val="68"/>
        </w:rPr>
      </w:pPr>
      <w:r w:rsidRPr="006B3DD9">
        <w:rPr>
          <w:rFonts w:asciiTheme="minorHAnsi" w:hAnsiTheme="minorHAnsi"/>
          <w:b/>
          <w:i w:val="0"/>
          <w:color w:val="auto"/>
          <w:sz w:val="68"/>
          <w:szCs w:val="68"/>
        </w:rPr>
        <w:t xml:space="preserve"> Plan </w:t>
      </w:r>
    </w:p>
    <w:p w14:paraId="6915A952" w14:textId="77777777" w:rsidR="006B3DD9" w:rsidRPr="006B3DD9" w:rsidRDefault="006B3DD9" w:rsidP="004E13DC">
      <w:pPr>
        <w:pStyle w:val="msotitle3"/>
        <w:widowControl w:val="0"/>
        <w:jc w:val="center"/>
        <w:rPr>
          <w:rFonts w:asciiTheme="minorHAnsi" w:hAnsiTheme="minorHAnsi"/>
          <w:b/>
          <w:i w:val="0"/>
          <w:color w:val="auto"/>
          <w:sz w:val="68"/>
          <w:szCs w:val="68"/>
        </w:rPr>
      </w:pPr>
    </w:p>
    <w:p w14:paraId="77D77055" w14:textId="61673FAF" w:rsidR="00C17B5F" w:rsidRDefault="006B3DD9" w:rsidP="006B3DD9">
      <w:pPr>
        <w:pStyle w:val="msotitle3"/>
        <w:widowControl w:val="0"/>
        <w:jc w:val="center"/>
        <w:rPr>
          <w:rFonts w:cstheme="minorHAnsi"/>
          <w:color w:val="948A54" w:themeColor="background2" w:themeShade="80"/>
        </w:rPr>
      </w:pPr>
      <w:r w:rsidRPr="007E7C6B">
        <w:rPr>
          <w:rFonts w:cstheme="minorHAnsi"/>
          <w:noProof/>
        </w:rPr>
        <w:drawing>
          <wp:inline distT="0" distB="0" distL="0" distR="0" wp14:anchorId="37D3445B" wp14:editId="3EF21C71">
            <wp:extent cx="3467100" cy="30099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7100" cy="3009956"/>
                    </a:xfrm>
                    <a:prstGeom prst="rect">
                      <a:avLst/>
                    </a:prstGeom>
                    <a:noFill/>
                    <a:ln>
                      <a:noFill/>
                    </a:ln>
                  </pic:spPr>
                </pic:pic>
              </a:graphicData>
            </a:graphic>
          </wp:inline>
        </w:drawing>
      </w:r>
    </w:p>
    <w:p w14:paraId="51031402" w14:textId="77777777" w:rsidR="006B3DD9" w:rsidRPr="006B3DD9" w:rsidRDefault="006B3DD9" w:rsidP="006B3DD9">
      <w:pPr>
        <w:pStyle w:val="msotitle3"/>
        <w:widowControl w:val="0"/>
        <w:jc w:val="center"/>
        <w:rPr>
          <w:rFonts w:cstheme="minorHAnsi"/>
          <w:color w:val="632423" w:themeColor="accent2" w:themeShade="80"/>
        </w:rPr>
      </w:pPr>
    </w:p>
    <w:p w14:paraId="14A8366D" w14:textId="77777777" w:rsidR="007C252A" w:rsidRDefault="007C252A" w:rsidP="007C252A">
      <w:pPr>
        <w:jc w:val="center"/>
        <w:rPr>
          <w:rFonts w:cstheme="minorHAnsi"/>
          <w:sz w:val="48"/>
          <w:szCs w:val="48"/>
        </w:rPr>
      </w:pPr>
    </w:p>
    <w:p w14:paraId="04650F9C" w14:textId="77777777" w:rsidR="007C252A" w:rsidRPr="007E7C6B" w:rsidRDefault="007C252A" w:rsidP="007C252A">
      <w:pPr>
        <w:jc w:val="center"/>
        <w:rPr>
          <w:rFonts w:cstheme="minorHAnsi"/>
          <w:sz w:val="48"/>
          <w:szCs w:val="48"/>
        </w:rPr>
      </w:pPr>
      <w:r w:rsidRPr="007E7C6B">
        <w:rPr>
          <w:rFonts w:cstheme="minorHAnsi"/>
          <w:sz w:val="48"/>
          <w:szCs w:val="48"/>
        </w:rPr>
        <w:t>Public Health Emergency Preparedness</w:t>
      </w:r>
    </w:p>
    <w:p w14:paraId="34149516" w14:textId="77777777" w:rsidR="007C252A" w:rsidRPr="007E7C6B" w:rsidRDefault="007C252A" w:rsidP="007C252A">
      <w:pPr>
        <w:jc w:val="center"/>
        <w:rPr>
          <w:rFonts w:cstheme="minorHAnsi"/>
          <w:sz w:val="48"/>
          <w:szCs w:val="48"/>
        </w:rPr>
      </w:pPr>
      <w:r w:rsidRPr="007E7C6B">
        <w:rPr>
          <w:rFonts w:cstheme="minorHAnsi"/>
          <w:sz w:val="48"/>
          <w:szCs w:val="48"/>
        </w:rPr>
        <w:t>Minnesota Cities Readiness Initiative</w:t>
      </w:r>
    </w:p>
    <w:p w14:paraId="7FDAEAA5" w14:textId="5AFA01E9" w:rsidR="00016EAE" w:rsidRPr="006B3DD9" w:rsidRDefault="00C17B5F" w:rsidP="00016EAE">
      <w:pPr>
        <w:jc w:val="center"/>
        <w:rPr>
          <w:rFonts w:cstheme="minorHAnsi"/>
          <w:b/>
          <w:sz w:val="48"/>
          <w:szCs w:val="48"/>
        </w:rPr>
        <w:sectPr w:rsidR="00016EAE" w:rsidRPr="006B3DD9" w:rsidSect="00016EAE">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titlePg/>
          <w:docGrid w:linePitch="360"/>
        </w:sectPr>
      </w:pPr>
      <w:r w:rsidRPr="006B3DD9">
        <w:rPr>
          <w:sz w:val="32"/>
        </w:rPr>
        <w:t xml:space="preserve">Mass Prophylaxis </w:t>
      </w:r>
      <w:r w:rsidR="004E13DC" w:rsidRPr="006B3DD9">
        <w:rPr>
          <w:sz w:val="32"/>
        </w:rPr>
        <w:t>– 100% of population in 36 hours</w:t>
      </w:r>
    </w:p>
    <w:p w14:paraId="4041E47C" w14:textId="77777777" w:rsidR="00016EAE" w:rsidRDefault="00016EAE" w:rsidP="00E865AC">
      <w:pPr>
        <w:tabs>
          <w:tab w:val="left" w:pos="720"/>
        </w:tabs>
        <w:autoSpaceDE w:val="0"/>
        <w:autoSpaceDN w:val="0"/>
        <w:adjustRightInd w:val="0"/>
        <w:spacing w:after="0" w:line="240" w:lineRule="auto"/>
        <w:rPr>
          <w:rFonts w:cstheme="minorHAnsi"/>
          <w:b/>
          <w:sz w:val="48"/>
          <w:szCs w:val="48"/>
        </w:rPr>
      </w:pPr>
    </w:p>
    <w:p w14:paraId="6A09A92E" w14:textId="2ABA3DD4" w:rsidR="00C17B5F" w:rsidRPr="00D92E5B" w:rsidRDefault="00C17B5F" w:rsidP="00E865AC">
      <w:pPr>
        <w:tabs>
          <w:tab w:val="left" w:pos="720"/>
        </w:tabs>
        <w:autoSpaceDE w:val="0"/>
        <w:autoSpaceDN w:val="0"/>
        <w:adjustRightInd w:val="0"/>
        <w:spacing w:after="0" w:line="240" w:lineRule="auto"/>
        <w:rPr>
          <w:rFonts w:cstheme="minorHAnsi"/>
          <w:sz w:val="24"/>
          <w:szCs w:val="24"/>
        </w:rPr>
      </w:pPr>
      <w:r w:rsidRPr="00D92E5B">
        <w:rPr>
          <w:rFonts w:cstheme="minorHAnsi"/>
          <w:b/>
          <w:sz w:val="48"/>
          <w:szCs w:val="48"/>
        </w:rPr>
        <w:t>Welcome:</w:t>
      </w:r>
    </w:p>
    <w:p w14:paraId="0FAC2C2C" w14:textId="4BD2E449" w:rsidR="00C17B5F" w:rsidRPr="00D92E5B" w:rsidRDefault="00C17B5F" w:rsidP="00C17B5F">
      <w:pPr>
        <w:tabs>
          <w:tab w:val="left" w:pos="720"/>
        </w:tabs>
        <w:autoSpaceDE w:val="0"/>
        <w:autoSpaceDN w:val="0"/>
        <w:adjustRightInd w:val="0"/>
        <w:spacing w:after="0" w:line="240" w:lineRule="auto"/>
        <w:ind w:left="720"/>
        <w:rPr>
          <w:rFonts w:cstheme="minorHAnsi"/>
          <w:b/>
          <w:sz w:val="24"/>
          <w:szCs w:val="24"/>
        </w:rPr>
      </w:pPr>
      <w:r w:rsidRPr="00D92E5B">
        <w:rPr>
          <w:rFonts w:cstheme="minorHAnsi"/>
          <w:sz w:val="24"/>
          <w:szCs w:val="24"/>
        </w:rPr>
        <w:t>You often plan for the unexpected — anticipating events and managing situations at hand.  Local Public Health (LPH) agencies take the same approach to protecting the health and safety of our community</w:t>
      </w:r>
      <w:r w:rsidRPr="00D92E5B">
        <w:rPr>
          <w:b/>
          <w:sz w:val="24"/>
        </w:rPr>
        <w:t>.</w:t>
      </w:r>
      <w:r w:rsidRPr="00D92E5B">
        <w:rPr>
          <w:rFonts w:cstheme="minorHAnsi"/>
          <w:b/>
          <w:sz w:val="24"/>
          <w:szCs w:val="24"/>
        </w:rPr>
        <w:t xml:space="preserve"> </w:t>
      </w:r>
      <w:r w:rsidRPr="00D92E5B">
        <w:rPr>
          <w:rFonts w:cstheme="minorHAnsi"/>
          <w:sz w:val="24"/>
          <w:szCs w:val="24"/>
        </w:rPr>
        <w:t>In today’s post-9/11 and -Katrina world, collaboration is more important than ever in the areas of emergency preparedness and homeland security.</w:t>
      </w:r>
    </w:p>
    <w:p w14:paraId="5B273B05" w14:textId="77777777" w:rsidR="00C17B5F" w:rsidRPr="00D92E5B" w:rsidRDefault="00C17B5F" w:rsidP="00C17B5F">
      <w:pPr>
        <w:tabs>
          <w:tab w:val="left" w:pos="720"/>
        </w:tabs>
        <w:autoSpaceDE w:val="0"/>
        <w:autoSpaceDN w:val="0"/>
        <w:adjustRightInd w:val="0"/>
        <w:spacing w:after="0" w:line="240" w:lineRule="auto"/>
        <w:ind w:left="720"/>
        <w:rPr>
          <w:rFonts w:cstheme="minorHAnsi"/>
          <w:sz w:val="24"/>
          <w:szCs w:val="24"/>
        </w:rPr>
      </w:pPr>
    </w:p>
    <w:p w14:paraId="0B102103" w14:textId="77777777" w:rsidR="00C17B5F" w:rsidRPr="00D92E5B" w:rsidRDefault="00C17B5F" w:rsidP="00C17B5F">
      <w:pPr>
        <w:tabs>
          <w:tab w:val="left" w:pos="720"/>
        </w:tabs>
        <w:autoSpaceDE w:val="0"/>
        <w:autoSpaceDN w:val="0"/>
        <w:adjustRightInd w:val="0"/>
        <w:spacing w:after="0" w:line="240" w:lineRule="auto"/>
        <w:ind w:left="720"/>
        <w:rPr>
          <w:rFonts w:cstheme="minorHAnsi"/>
          <w:sz w:val="24"/>
          <w:szCs w:val="24"/>
        </w:rPr>
      </w:pPr>
      <w:r w:rsidRPr="00D92E5B">
        <w:rPr>
          <w:rFonts w:cstheme="minorHAnsi"/>
          <w:sz w:val="24"/>
          <w:szCs w:val="24"/>
        </w:rPr>
        <w:t>As we build this bridge of mutual communication and alliance, we’re calling on you to help protect your organization, your employees, residents or members, and our community by making your organization a Closed Point of Dispensing (POD).</w:t>
      </w:r>
    </w:p>
    <w:p w14:paraId="04CF1CAD" w14:textId="77777777" w:rsidR="00C17B5F" w:rsidRPr="00D92E5B" w:rsidRDefault="00C17B5F" w:rsidP="00C17B5F">
      <w:pPr>
        <w:tabs>
          <w:tab w:val="left" w:pos="720"/>
        </w:tabs>
        <w:autoSpaceDE w:val="0"/>
        <w:autoSpaceDN w:val="0"/>
        <w:adjustRightInd w:val="0"/>
        <w:spacing w:after="0" w:line="240" w:lineRule="auto"/>
        <w:ind w:left="720"/>
        <w:rPr>
          <w:rFonts w:cstheme="minorHAnsi"/>
          <w:sz w:val="24"/>
          <w:szCs w:val="24"/>
        </w:rPr>
      </w:pPr>
    </w:p>
    <w:p w14:paraId="188BCF40" w14:textId="77777777" w:rsidR="00C17B5F" w:rsidRPr="00D92E5B" w:rsidRDefault="00C17B5F" w:rsidP="00C17B5F">
      <w:pPr>
        <w:tabs>
          <w:tab w:val="left" w:pos="720"/>
        </w:tabs>
        <w:autoSpaceDE w:val="0"/>
        <w:autoSpaceDN w:val="0"/>
        <w:adjustRightInd w:val="0"/>
        <w:spacing w:after="0" w:line="240" w:lineRule="auto"/>
        <w:ind w:left="720"/>
        <w:rPr>
          <w:rFonts w:cstheme="minorHAnsi"/>
          <w:sz w:val="24"/>
          <w:szCs w:val="24"/>
        </w:rPr>
      </w:pPr>
      <w:r w:rsidRPr="00D92E5B">
        <w:rPr>
          <w:rFonts w:cstheme="minorHAnsi"/>
          <w:sz w:val="24"/>
          <w:szCs w:val="24"/>
        </w:rPr>
        <w:t>Taking a few small steps now to prepare for future public health emergencies will not only protect your assets, but also help prepare the entire community to respond effectively.</w:t>
      </w:r>
    </w:p>
    <w:p w14:paraId="469A78C8" w14:textId="77777777" w:rsidR="00C17B5F" w:rsidRPr="00D92E5B" w:rsidRDefault="00C17B5F" w:rsidP="00C17B5F">
      <w:pPr>
        <w:tabs>
          <w:tab w:val="left" w:pos="720"/>
        </w:tabs>
        <w:autoSpaceDE w:val="0"/>
        <w:autoSpaceDN w:val="0"/>
        <w:adjustRightInd w:val="0"/>
        <w:spacing w:after="0" w:line="240" w:lineRule="auto"/>
        <w:ind w:left="720"/>
        <w:rPr>
          <w:rFonts w:cstheme="minorHAnsi"/>
          <w:sz w:val="24"/>
          <w:szCs w:val="24"/>
        </w:rPr>
      </w:pPr>
    </w:p>
    <w:p w14:paraId="2F1862C7" w14:textId="0106F926" w:rsidR="00C17B5F" w:rsidRPr="00D92E5B" w:rsidRDefault="00C17B5F" w:rsidP="00C17B5F">
      <w:pPr>
        <w:tabs>
          <w:tab w:val="left" w:pos="720"/>
        </w:tabs>
        <w:autoSpaceDE w:val="0"/>
        <w:autoSpaceDN w:val="0"/>
        <w:adjustRightInd w:val="0"/>
        <w:spacing w:after="0" w:line="240" w:lineRule="auto"/>
        <w:ind w:left="720"/>
        <w:rPr>
          <w:rFonts w:cstheme="minorHAnsi"/>
          <w:sz w:val="24"/>
          <w:szCs w:val="24"/>
        </w:rPr>
      </w:pPr>
      <w:r w:rsidRPr="00D92E5B">
        <w:rPr>
          <w:rFonts w:cstheme="minorHAnsi"/>
          <w:sz w:val="24"/>
          <w:szCs w:val="24"/>
        </w:rPr>
        <w:t xml:space="preserve">This workbook introduces a very critical component to protecting your health and safety — providing you with the background and the “know-how” to become a </w:t>
      </w:r>
      <w:r w:rsidR="000B2BF8" w:rsidRPr="00D92E5B">
        <w:rPr>
          <w:rFonts w:cstheme="minorHAnsi"/>
          <w:sz w:val="24"/>
          <w:szCs w:val="24"/>
        </w:rPr>
        <w:t>Closed POD</w:t>
      </w:r>
      <w:r w:rsidRPr="00D92E5B">
        <w:rPr>
          <w:rFonts w:cstheme="minorHAnsi"/>
          <w:sz w:val="24"/>
          <w:szCs w:val="24"/>
        </w:rPr>
        <w:t xml:space="preserve">. The workbook will answer key questions about what it takes to become a </w:t>
      </w:r>
      <w:r w:rsidR="000B2BF8" w:rsidRPr="00D92E5B">
        <w:rPr>
          <w:rFonts w:cstheme="minorHAnsi"/>
          <w:sz w:val="24"/>
          <w:szCs w:val="24"/>
        </w:rPr>
        <w:t>Closed POD</w:t>
      </w:r>
      <w:r w:rsidRPr="00D92E5B">
        <w:rPr>
          <w:rFonts w:cstheme="minorHAnsi"/>
          <w:sz w:val="24"/>
          <w:szCs w:val="24"/>
        </w:rPr>
        <w:t xml:space="preserve"> and empower your organization to fully develop such a program jointly with your </w:t>
      </w:r>
      <w:r w:rsidR="00F2497D" w:rsidRPr="00D92E5B">
        <w:rPr>
          <w:rFonts w:cstheme="minorHAnsi"/>
          <w:sz w:val="24"/>
          <w:szCs w:val="24"/>
        </w:rPr>
        <w:t xml:space="preserve">Local Public Health </w:t>
      </w:r>
      <w:r w:rsidR="007A11F4" w:rsidRPr="00D92E5B">
        <w:rPr>
          <w:rFonts w:cstheme="minorHAnsi"/>
          <w:sz w:val="24"/>
          <w:szCs w:val="24"/>
        </w:rPr>
        <w:t xml:space="preserve">(LPH) </w:t>
      </w:r>
      <w:r w:rsidRPr="00D92E5B">
        <w:rPr>
          <w:rFonts w:cstheme="minorHAnsi"/>
          <w:sz w:val="24"/>
          <w:szCs w:val="24"/>
        </w:rPr>
        <w:t>agency.</w:t>
      </w:r>
    </w:p>
    <w:p w14:paraId="55924921" w14:textId="77777777" w:rsidR="00C17B5F" w:rsidRPr="00D92E5B" w:rsidRDefault="00C17B5F" w:rsidP="00C17B5F">
      <w:pPr>
        <w:tabs>
          <w:tab w:val="left" w:pos="720"/>
        </w:tabs>
        <w:autoSpaceDE w:val="0"/>
        <w:autoSpaceDN w:val="0"/>
        <w:adjustRightInd w:val="0"/>
        <w:spacing w:after="0" w:line="240" w:lineRule="auto"/>
        <w:ind w:left="720"/>
        <w:rPr>
          <w:rFonts w:cstheme="minorHAnsi"/>
          <w:sz w:val="24"/>
          <w:szCs w:val="24"/>
        </w:rPr>
      </w:pPr>
    </w:p>
    <w:p w14:paraId="680C52D9" w14:textId="4FD684B3" w:rsidR="00C17B5F" w:rsidRPr="00D92E5B" w:rsidRDefault="00C17B5F" w:rsidP="00C17B5F">
      <w:pPr>
        <w:tabs>
          <w:tab w:val="left" w:pos="720"/>
        </w:tabs>
        <w:autoSpaceDE w:val="0"/>
        <w:autoSpaceDN w:val="0"/>
        <w:adjustRightInd w:val="0"/>
        <w:spacing w:after="0" w:line="240" w:lineRule="auto"/>
        <w:ind w:left="720"/>
        <w:rPr>
          <w:rFonts w:cstheme="minorHAnsi"/>
          <w:sz w:val="24"/>
          <w:szCs w:val="24"/>
        </w:rPr>
      </w:pPr>
      <w:r w:rsidRPr="00D92E5B">
        <w:rPr>
          <w:rFonts w:cstheme="minorHAnsi"/>
          <w:sz w:val="24"/>
          <w:szCs w:val="24"/>
        </w:rPr>
        <w:t xml:space="preserve">This workbook is not a complete </w:t>
      </w:r>
      <w:r w:rsidR="000B2BF8" w:rsidRPr="00D92E5B">
        <w:rPr>
          <w:rFonts w:cstheme="minorHAnsi"/>
          <w:sz w:val="24"/>
          <w:szCs w:val="24"/>
        </w:rPr>
        <w:t>Closed POD</w:t>
      </w:r>
      <w:r w:rsidRPr="00D92E5B">
        <w:rPr>
          <w:rFonts w:cstheme="minorHAnsi"/>
          <w:sz w:val="24"/>
          <w:szCs w:val="24"/>
        </w:rPr>
        <w:t xml:space="preserve"> plan, but rather a key reference document to help you begin the planning process in conjunction with your agency.  This workbook will help you to develop a plan that’s just right for you.</w:t>
      </w:r>
    </w:p>
    <w:p w14:paraId="3BD34332" w14:textId="77777777" w:rsidR="00C17B5F" w:rsidRPr="00D92E5B" w:rsidRDefault="00C17B5F" w:rsidP="00C17B5F">
      <w:pPr>
        <w:tabs>
          <w:tab w:val="left" w:pos="720"/>
        </w:tabs>
        <w:autoSpaceDE w:val="0"/>
        <w:autoSpaceDN w:val="0"/>
        <w:adjustRightInd w:val="0"/>
        <w:spacing w:after="0" w:line="240" w:lineRule="auto"/>
        <w:ind w:left="720"/>
        <w:rPr>
          <w:rFonts w:cstheme="minorHAnsi"/>
          <w:sz w:val="24"/>
          <w:szCs w:val="24"/>
        </w:rPr>
      </w:pPr>
    </w:p>
    <w:p w14:paraId="32C5B260" w14:textId="66FB7694" w:rsidR="00C17B5F" w:rsidRPr="00D92E5B" w:rsidRDefault="00C17B5F" w:rsidP="00C17B5F">
      <w:pPr>
        <w:tabs>
          <w:tab w:val="left" w:pos="720"/>
        </w:tabs>
        <w:autoSpaceDE w:val="0"/>
        <w:autoSpaceDN w:val="0"/>
        <w:adjustRightInd w:val="0"/>
        <w:spacing w:after="0" w:line="240" w:lineRule="auto"/>
        <w:ind w:left="720"/>
        <w:rPr>
          <w:rFonts w:cstheme="minorHAnsi"/>
          <w:sz w:val="24"/>
          <w:szCs w:val="24"/>
        </w:rPr>
      </w:pPr>
      <w:r w:rsidRPr="00D92E5B">
        <w:rPr>
          <w:rFonts w:cstheme="minorHAnsi"/>
          <w:sz w:val="24"/>
          <w:szCs w:val="24"/>
        </w:rPr>
        <w:t xml:space="preserve">We hope that this workbook will help you and your staff develop your </w:t>
      </w:r>
      <w:r w:rsidR="000B2BF8" w:rsidRPr="00D92E5B">
        <w:rPr>
          <w:rFonts w:cstheme="minorHAnsi"/>
          <w:sz w:val="24"/>
          <w:szCs w:val="24"/>
        </w:rPr>
        <w:t>Closed POD</w:t>
      </w:r>
      <w:r w:rsidRPr="00D92E5B">
        <w:rPr>
          <w:rFonts w:cstheme="minorHAnsi"/>
          <w:sz w:val="24"/>
          <w:szCs w:val="24"/>
        </w:rPr>
        <w:t xml:space="preserve"> plan — one of the most effective ways to protect yourself and your organization during a public health emergency.</w:t>
      </w:r>
    </w:p>
    <w:p w14:paraId="6558E537" w14:textId="77777777" w:rsidR="00C17B5F" w:rsidRPr="00D92E5B" w:rsidRDefault="00C17B5F" w:rsidP="00C17B5F">
      <w:pPr>
        <w:tabs>
          <w:tab w:val="left" w:pos="720"/>
        </w:tabs>
        <w:autoSpaceDE w:val="0"/>
        <w:autoSpaceDN w:val="0"/>
        <w:adjustRightInd w:val="0"/>
        <w:spacing w:after="0" w:line="240" w:lineRule="auto"/>
        <w:ind w:left="720"/>
        <w:rPr>
          <w:rFonts w:cstheme="minorHAnsi"/>
          <w:sz w:val="24"/>
          <w:szCs w:val="24"/>
        </w:rPr>
      </w:pPr>
    </w:p>
    <w:p w14:paraId="1E5E4EBE" w14:textId="77777777" w:rsidR="00C17B5F" w:rsidRPr="00D92E5B" w:rsidRDefault="00C17B5F" w:rsidP="00C17B5F">
      <w:pPr>
        <w:tabs>
          <w:tab w:val="left" w:pos="720"/>
        </w:tabs>
        <w:autoSpaceDE w:val="0"/>
        <w:autoSpaceDN w:val="0"/>
        <w:adjustRightInd w:val="0"/>
        <w:spacing w:after="0" w:line="240" w:lineRule="auto"/>
        <w:ind w:left="720"/>
        <w:rPr>
          <w:rFonts w:cstheme="minorHAnsi"/>
          <w:sz w:val="24"/>
          <w:szCs w:val="24"/>
        </w:rPr>
      </w:pPr>
    </w:p>
    <w:p w14:paraId="22FF87BF" w14:textId="77777777" w:rsidR="00C17B5F" w:rsidRPr="00D92E5B" w:rsidRDefault="00C17B5F" w:rsidP="00C17B5F">
      <w:pPr>
        <w:tabs>
          <w:tab w:val="left" w:pos="720"/>
        </w:tabs>
        <w:autoSpaceDE w:val="0"/>
        <w:autoSpaceDN w:val="0"/>
        <w:adjustRightInd w:val="0"/>
        <w:spacing w:after="0" w:line="240" w:lineRule="auto"/>
        <w:ind w:left="720"/>
        <w:jc w:val="center"/>
        <w:rPr>
          <w:rFonts w:cstheme="minorHAnsi"/>
          <w:sz w:val="36"/>
          <w:szCs w:val="36"/>
        </w:rPr>
      </w:pPr>
      <w:r w:rsidRPr="00D92E5B">
        <w:rPr>
          <w:rFonts w:cstheme="minorHAnsi"/>
          <w:sz w:val="36"/>
          <w:szCs w:val="36"/>
        </w:rPr>
        <w:t>We thank you for taking the time and effort to read this workbook</w:t>
      </w:r>
      <w:r w:rsidR="00505EB9" w:rsidRPr="00D92E5B">
        <w:rPr>
          <w:rFonts w:cstheme="minorHAnsi"/>
          <w:sz w:val="36"/>
          <w:szCs w:val="36"/>
        </w:rPr>
        <w:t xml:space="preserve"> and complete your plan</w:t>
      </w:r>
      <w:r w:rsidRPr="00D92E5B">
        <w:rPr>
          <w:rFonts w:cstheme="minorHAnsi"/>
          <w:sz w:val="36"/>
          <w:szCs w:val="36"/>
        </w:rPr>
        <w:t>.</w:t>
      </w:r>
    </w:p>
    <w:p w14:paraId="4007711F" w14:textId="77777777" w:rsidR="00C17B5F" w:rsidRPr="00D92E5B" w:rsidRDefault="00C17B5F" w:rsidP="00C17B5F">
      <w:pPr>
        <w:tabs>
          <w:tab w:val="left" w:pos="720"/>
        </w:tabs>
        <w:autoSpaceDE w:val="0"/>
        <w:autoSpaceDN w:val="0"/>
        <w:adjustRightInd w:val="0"/>
        <w:spacing w:after="0" w:line="240" w:lineRule="auto"/>
        <w:ind w:left="720"/>
        <w:jc w:val="center"/>
        <w:rPr>
          <w:rFonts w:cstheme="minorHAnsi"/>
          <w:sz w:val="36"/>
          <w:szCs w:val="36"/>
        </w:rPr>
      </w:pPr>
    </w:p>
    <w:p w14:paraId="788B77B8" w14:textId="77777777" w:rsidR="00C17B5F" w:rsidRPr="00D92E5B" w:rsidRDefault="00C17B5F" w:rsidP="00C17B5F">
      <w:pPr>
        <w:tabs>
          <w:tab w:val="left" w:pos="720"/>
        </w:tabs>
        <w:autoSpaceDE w:val="0"/>
        <w:autoSpaceDN w:val="0"/>
        <w:adjustRightInd w:val="0"/>
        <w:spacing w:after="0" w:line="240" w:lineRule="auto"/>
        <w:ind w:left="720"/>
        <w:jc w:val="center"/>
        <w:rPr>
          <w:rFonts w:cstheme="minorHAnsi"/>
          <w:sz w:val="36"/>
          <w:szCs w:val="36"/>
        </w:rPr>
      </w:pPr>
    </w:p>
    <w:p w14:paraId="0B51BD51" w14:textId="77777777" w:rsidR="00454FA1" w:rsidRDefault="00454FA1" w:rsidP="00F2497D">
      <w:pPr>
        <w:spacing w:after="0" w:line="240" w:lineRule="auto"/>
        <w:rPr>
          <w:rFonts w:ascii="Arial" w:hAnsi="Arial" w:cs="Arial"/>
          <w:sz w:val="36"/>
          <w:szCs w:val="36"/>
        </w:rPr>
      </w:pPr>
    </w:p>
    <w:p w14:paraId="568D5E29" w14:textId="77777777" w:rsidR="00016EAE" w:rsidRDefault="00016EAE" w:rsidP="00F2497D">
      <w:pPr>
        <w:spacing w:after="0" w:line="240" w:lineRule="auto"/>
        <w:rPr>
          <w:rFonts w:cstheme="minorHAnsi"/>
          <w:b/>
          <w:sz w:val="24"/>
          <w:szCs w:val="24"/>
          <w:u w:val="single"/>
        </w:rPr>
      </w:pPr>
    </w:p>
    <w:p w14:paraId="44283F28" w14:textId="77777777" w:rsidR="004E13DC" w:rsidRDefault="004E13DC" w:rsidP="00F2497D">
      <w:pPr>
        <w:spacing w:after="0" w:line="240" w:lineRule="auto"/>
        <w:rPr>
          <w:rFonts w:cstheme="minorHAnsi"/>
          <w:b/>
          <w:sz w:val="24"/>
          <w:szCs w:val="24"/>
          <w:u w:val="single"/>
        </w:rPr>
      </w:pPr>
    </w:p>
    <w:p w14:paraId="570BB081" w14:textId="77777777" w:rsidR="004E13DC" w:rsidRPr="00D92E5B" w:rsidRDefault="004E13DC" w:rsidP="00F2497D">
      <w:pPr>
        <w:spacing w:after="0" w:line="240" w:lineRule="auto"/>
        <w:rPr>
          <w:rFonts w:cstheme="minorHAnsi"/>
          <w:b/>
          <w:sz w:val="24"/>
          <w:szCs w:val="24"/>
          <w:u w:val="single"/>
        </w:rPr>
      </w:pPr>
    </w:p>
    <w:p w14:paraId="1C005B84" w14:textId="77777777" w:rsidR="00F2497D" w:rsidRPr="00D92E5B" w:rsidRDefault="00F2497D" w:rsidP="00F2497D">
      <w:pPr>
        <w:spacing w:after="0" w:line="240" w:lineRule="auto"/>
        <w:rPr>
          <w:rFonts w:cstheme="minorHAnsi"/>
          <w:sz w:val="24"/>
          <w:szCs w:val="24"/>
        </w:rPr>
      </w:pPr>
      <w:r w:rsidRPr="00D92E5B">
        <w:rPr>
          <w:rFonts w:cstheme="minorHAnsi"/>
          <w:b/>
          <w:sz w:val="24"/>
          <w:szCs w:val="24"/>
          <w:u w:val="single"/>
        </w:rPr>
        <w:lastRenderedPageBreak/>
        <w:t>ABBREVIATIONS GLOSSARY</w:t>
      </w:r>
    </w:p>
    <w:p w14:paraId="54C387BB" w14:textId="77777777" w:rsidR="00F2497D" w:rsidRPr="00D92E5B" w:rsidRDefault="00F2497D" w:rsidP="00F2497D">
      <w:pPr>
        <w:spacing w:after="0" w:line="240" w:lineRule="auto"/>
        <w:rPr>
          <w:rFonts w:cstheme="minorHAnsi"/>
          <w:sz w:val="24"/>
          <w:szCs w:val="24"/>
        </w:rPr>
      </w:pPr>
      <w:r w:rsidRPr="00D92E5B">
        <w:rPr>
          <w:rFonts w:cstheme="minorHAnsi"/>
          <w:sz w:val="24"/>
          <w:szCs w:val="24"/>
        </w:rPr>
        <w:t>CDC</w:t>
      </w:r>
      <w:r w:rsidRPr="00D92E5B">
        <w:rPr>
          <w:rFonts w:cstheme="minorHAnsi"/>
          <w:sz w:val="24"/>
          <w:szCs w:val="24"/>
        </w:rPr>
        <w:tab/>
      </w:r>
      <w:r w:rsidRPr="00D92E5B">
        <w:rPr>
          <w:rFonts w:cstheme="minorHAnsi"/>
          <w:sz w:val="24"/>
          <w:szCs w:val="24"/>
        </w:rPr>
        <w:tab/>
        <w:t>Centers for Disease Control and Prevention</w:t>
      </w:r>
    </w:p>
    <w:p w14:paraId="3F33A32D" w14:textId="2242D75D" w:rsidR="00531F38" w:rsidRPr="00D92E5B" w:rsidRDefault="00531F38" w:rsidP="00531F38">
      <w:pPr>
        <w:spacing w:after="0" w:line="240" w:lineRule="auto"/>
        <w:rPr>
          <w:rFonts w:cstheme="minorHAnsi"/>
          <w:sz w:val="24"/>
          <w:szCs w:val="24"/>
        </w:rPr>
      </w:pPr>
      <w:r w:rsidRPr="00D92E5B">
        <w:rPr>
          <w:rFonts w:cstheme="minorHAnsi"/>
          <w:sz w:val="24"/>
          <w:szCs w:val="24"/>
        </w:rPr>
        <w:t>CHES</w:t>
      </w:r>
      <w:r w:rsidRPr="00D92E5B">
        <w:rPr>
          <w:rFonts w:cstheme="minorHAnsi"/>
          <w:sz w:val="24"/>
          <w:szCs w:val="24"/>
        </w:rPr>
        <w:tab/>
      </w:r>
      <w:r w:rsidRPr="00D92E5B">
        <w:rPr>
          <w:rFonts w:cstheme="minorHAnsi"/>
          <w:sz w:val="24"/>
          <w:szCs w:val="24"/>
        </w:rPr>
        <w:tab/>
        <w:t xml:space="preserve">Community Health and Environmental Services  </w:t>
      </w:r>
    </w:p>
    <w:p w14:paraId="6C3AF449" w14:textId="77777777" w:rsidR="00F2497D" w:rsidRPr="00D92E5B" w:rsidRDefault="00F2497D" w:rsidP="00F2497D">
      <w:pPr>
        <w:spacing w:after="0" w:line="240" w:lineRule="auto"/>
        <w:rPr>
          <w:rFonts w:cstheme="minorHAnsi"/>
          <w:sz w:val="24"/>
          <w:szCs w:val="24"/>
        </w:rPr>
      </w:pPr>
      <w:r w:rsidRPr="00D92E5B">
        <w:rPr>
          <w:rFonts w:cstheme="minorHAnsi"/>
          <w:sz w:val="24"/>
          <w:szCs w:val="24"/>
        </w:rPr>
        <w:t>CRI</w:t>
      </w:r>
      <w:r w:rsidRPr="00D92E5B">
        <w:rPr>
          <w:rFonts w:cstheme="minorHAnsi"/>
          <w:sz w:val="24"/>
          <w:szCs w:val="24"/>
        </w:rPr>
        <w:tab/>
      </w:r>
      <w:r w:rsidRPr="00D92E5B">
        <w:rPr>
          <w:rFonts w:cstheme="minorHAnsi"/>
          <w:sz w:val="24"/>
          <w:szCs w:val="24"/>
        </w:rPr>
        <w:tab/>
        <w:t>Cities Readiness Initiative</w:t>
      </w:r>
    </w:p>
    <w:p w14:paraId="2CBA8F2E" w14:textId="77777777" w:rsidR="00F2497D" w:rsidRPr="00D92E5B" w:rsidRDefault="00F2497D" w:rsidP="00F2497D">
      <w:pPr>
        <w:spacing w:after="0" w:line="240" w:lineRule="auto"/>
        <w:rPr>
          <w:rFonts w:cstheme="minorHAnsi"/>
          <w:sz w:val="24"/>
          <w:szCs w:val="24"/>
        </w:rPr>
      </w:pPr>
      <w:r w:rsidRPr="00D92E5B">
        <w:rPr>
          <w:rFonts w:cstheme="minorHAnsi"/>
          <w:sz w:val="24"/>
          <w:szCs w:val="24"/>
        </w:rPr>
        <w:t>DOC</w:t>
      </w:r>
      <w:r w:rsidRPr="00D92E5B">
        <w:rPr>
          <w:rFonts w:cstheme="minorHAnsi"/>
          <w:sz w:val="24"/>
          <w:szCs w:val="24"/>
        </w:rPr>
        <w:tab/>
      </w:r>
      <w:r w:rsidRPr="00D92E5B">
        <w:rPr>
          <w:rFonts w:cstheme="minorHAnsi"/>
          <w:sz w:val="24"/>
          <w:szCs w:val="24"/>
        </w:rPr>
        <w:tab/>
        <w:t>Department Operations Center</w:t>
      </w:r>
    </w:p>
    <w:p w14:paraId="0C139887" w14:textId="77777777" w:rsidR="00F2497D" w:rsidRPr="00D92E5B" w:rsidRDefault="00F2497D" w:rsidP="00F2497D">
      <w:pPr>
        <w:spacing w:after="0" w:line="240" w:lineRule="auto"/>
        <w:rPr>
          <w:rFonts w:cstheme="minorHAnsi"/>
          <w:sz w:val="24"/>
          <w:szCs w:val="24"/>
        </w:rPr>
      </w:pPr>
      <w:r w:rsidRPr="00D92E5B">
        <w:rPr>
          <w:rFonts w:cstheme="minorHAnsi"/>
          <w:sz w:val="24"/>
          <w:szCs w:val="24"/>
        </w:rPr>
        <w:t>EOC</w:t>
      </w:r>
      <w:r w:rsidRPr="00D92E5B">
        <w:rPr>
          <w:rFonts w:cstheme="minorHAnsi"/>
          <w:sz w:val="24"/>
          <w:szCs w:val="24"/>
        </w:rPr>
        <w:tab/>
      </w:r>
      <w:r w:rsidRPr="00D92E5B">
        <w:rPr>
          <w:rFonts w:cstheme="minorHAnsi"/>
          <w:sz w:val="24"/>
          <w:szCs w:val="24"/>
        </w:rPr>
        <w:tab/>
        <w:t>Emergency Operations Center</w:t>
      </w:r>
    </w:p>
    <w:p w14:paraId="66CF2B16" w14:textId="77777777" w:rsidR="00F2497D" w:rsidRPr="00D92E5B" w:rsidRDefault="00F2497D" w:rsidP="00F2497D">
      <w:pPr>
        <w:spacing w:after="0" w:line="240" w:lineRule="auto"/>
        <w:rPr>
          <w:rFonts w:cstheme="minorHAnsi"/>
          <w:sz w:val="24"/>
          <w:szCs w:val="24"/>
        </w:rPr>
      </w:pPr>
      <w:r w:rsidRPr="00D92E5B">
        <w:rPr>
          <w:rFonts w:cstheme="minorHAnsi"/>
          <w:sz w:val="24"/>
          <w:szCs w:val="24"/>
        </w:rPr>
        <w:t>FOG</w:t>
      </w:r>
      <w:r w:rsidRPr="00D92E5B">
        <w:rPr>
          <w:rFonts w:cstheme="minorHAnsi"/>
          <w:sz w:val="24"/>
          <w:szCs w:val="24"/>
        </w:rPr>
        <w:tab/>
      </w:r>
      <w:r w:rsidRPr="00D92E5B">
        <w:rPr>
          <w:rFonts w:cstheme="minorHAnsi"/>
          <w:sz w:val="24"/>
          <w:szCs w:val="24"/>
        </w:rPr>
        <w:tab/>
        <w:t>Field Operations Guide</w:t>
      </w:r>
    </w:p>
    <w:p w14:paraId="34B4E61A" w14:textId="77777777" w:rsidR="00F2497D" w:rsidRPr="00D92E5B" w:rsidRDefault="00F2497D" w:rsidP="00F2497D">
      <w:pPr>
        <w:spacing w:after="0" w:line="240" w:lineRule="auto"/>
        <w:rPr>
          <w:rFonts w:cstheme="minorHAnsi"/>
          <w:sz w:val="24"/>
          <w:szCs w:val="24"/>
        </w:rPr>
      </w:pPr>
      <w:r w:rsidRPr="00D92E5B">
        <w:rPr>
          <w:rFonts w:cstheme="minorHAnsi"/>
          <w:sz w:val="24"/>
          <w:szCs w:val="24"/>
        </w:rPr>
        <w:t>HOH</w:t>
      </w:r>
      <w:r w:rsidRPr="00D92E5B">
        <w:rPr>
          <w:rFonts w:cstheme="minorHAnsi"/>
          <w:sz w:val="24"/>
          <w:szCs w:val="24"/>
        </w:rPr>
        <w:tab/>
      </w:r>
      <w:r w:rsidRPr="00D92E5B">
        <w:rPr>
          <w:rFonts w:cstheme="minorHAnsi"/>
          <w:sz w:val="24"/>
          <w:szCs w:val="24"/>
        </w:rPr>
        <w:tab/>
        <w:t>Head of Household</w:t>
      </w:r>
      <w:r w:rsidRPr="00D92E5B">
        <w:rPr>
          <w:rFonts w:cstheme="minorHAnsi"/>
          <w:sz w:val="24"/>
          <w:szCs w:val="24"/>
        </w:rPr>
        <w:tab/>
      </w:r>
    </w:p>
    <w:p w14:paraId="1AEC37A2" w14:textId="77777777" w:rsidR="00F2497D" w:rsidRPr="00D92E5B" w:rsidRDefault="00F2497D" w:rsidP="00F2497D">
      <w:pPr>
        <w:spacing w:after="0" w:line="240" w:lineRule="auto"/>
        <w:rPr>
          <w:rFonts w:cstheme="minorHAnsi"/>
          <w:sz w:val="24"/>
          <w:szCs w:val="24"/>
        </w:rPr>
      </w:pPr>
      <w:r w:rsidRPr="00D92E5B">
        <w:rPr>
          <w:rFonts w:cstheme="minorHAnsi"/>
          <w:sz w:val="24"/>
          <w:szCs w:val="24"/>
        </w:rPr>
        <w:t>ICS</w:t>
      </w:r>
      <w:r w:rsidRPr="00D92E5B">
        <w:rPr>
          <w:rFonts w:cstheme="minorHAnsi"/>
          <w:sz w:val="24"/>
          <w:szCs w:val="24"/>
        </w:rPr>
        <w:tab/>
      </w:r>
      <w:r w:rsidRPr="00D92E5B">
        <w:rPr>
          <w:rFonts w:cstheme="minorHAnsi"/>
          <w:sz w:val="24"/>
          <w:szCs w:val="24"/>
        </w:rPr>
        <w:tab/>
        <w:t>Incident Command System</w:t>
      </w:r>
    </w:p>
    <w:p w14:paraId="731F0090" w14:textId="77777777" w:rsidR="00F2497D" w:rsidRPr="00D92E5B" w:rsidRDefault="00F2497D" w:rsidP="00F2497D">
      <w:pPr>
        <w:spacing w:after="0" w:line="240" w:lineRule="auto"/>
        <w:rPr>
          <w:rFonts w:cstheme="minorHAnsi"/>
          <w:sz w:val="24"/>
          <w:szCs w:val="24"/>
        </w:rPr>
      </w:pPr>
      <w:r w:rsidRPr="00D92E5B">
        <w:rPr>
          <w:rFonts w:cstheme="minorHAnsi"/>
          <w:sz w:val="24"/>
          <w:szCs w:val="24"/>
        </w:rPr>
        <w:t>JAS</w:t>
      </w:r>
      <w:r w:rsidRPr="00D92E5B">
        <w:rPr>
          <w:rFonts w:cstheme="minorHAnsi"/>
          <w:sz w:val="24"/>
          <w:szCs w:val="24"/>
        </w:rPr>
        <w:tab/>
      </w:r>
      <w:r w:rsidRPr="00D92E5B">
        <w:rPr>
          <w:rFonts w:cstheme="minorHAnsi"/>
          <w:sz w:val="24"/>
          <w:szCs w:val="24"/>
        </w:rPr>
        <w:tab/>
        <w:t>Job Action Sheets</w:t>
      </w:r>
    </w:p>
    <w:p w14:paraId="076595CB" w14:textId="77777777" w:rsidR="00F2497D" w:rsidRPr="00D92E5B" w:rsidRDefault="00F2497D" w:rsidP="00F2497D">
      <w:pPr>
        <w:spacing w:after="0" w:line="240" w:lineRule="auto"/>
        <w:rPr>
          <w:rFonts w:cstheme="minorHAnsi"/>
          <w:sz w:val="24"/>
          <w:szCs w:val="24"/>
        </w:rPr>
      </w:pPr>
      <w:r w:rsidRPr="00D92E5B">
        <w:rPr>
          <w:rFonts w:cstheme="minorHAnsi"/>
          <w:sz w:val="24"/>
          <w:szCs w:val="24"/>
        </w:rPr>
        <w:t>LDN</w:t>
      </w:r>
      <w:r w:rsidRPr="00D92E5B">
        <w:rPr>
          <w:rFonts w:cstheme="minorHAnsi"/>
          <w:sz w:val="24"/>
          <w:szCs w:val="24"/>
        </w:rPr>
        <w:tab/>
      </w:r>
      <w:r w:rsidRPr="00D92E5B">
        <w:rPr>
          <w:rFonts w:cstheme="minorHAnsi"/>
          <w:sz w:val="24"/>
          <w:szCs w:val="24"/>
        </w:rPr>
        <w:tab/>
        <w:t>Local Distribution Node</w:t>
      </w:r>
    </w:p>
    <w:p w14:paraId="5F303B6D" w14:textId="77777777" w:rsidR="00F2497D" w:rsidRPr="00D92E5B" w:rsidRDefault="00F2497D" w:rsidP="00F2497D">
      <w:pPr>
        <w:spacing w:after="0" w:line="240" w:lineRule="auto"/>
        <w:rPr>
          <w:rFonts w:cstheme="minorHAnsi"/>
          <w:sz w:val="24"/>
          <w:szCs w:val="24"/>
        </w:rPr>
      </w:pPr>
      <w:r w:rsidRPr="00D92E5B">
        <w:rPr>
          <w:rFonts w:cstheme="minorHAnsi"/>
          <w:sz w:val="24"/>
          <w:szCs w:val="24"/>
        </w:rPr>
        <w:t>LEOC</w:t>
      </w:r>
      <w:r w:rsidRPr="00D92E5B">
        <w:rPr>
          <w:rFonts w:cstheme="minorHAnsi"/>
          <w:sz w:val="24"/>
          <w:szCs w:val="24"/>
        </w:rPr>
        <w:tab/>
      </w:r>
      <w:r w:rsidRPr="00D92E5B">
        <w:rPr>
          <w:rFonts w:cstheme="minorHAnsi"/>
          <w:sz w:val="24"/>
          <w:szCs w:val="24"/>
        </w:rPr>
        <w:tab/>
        <w:t>Local Emergency Operations Center</w:t>
      </w:r>
    </w:p>
    <w:p w14:paraId="5864A4A8" w14:textId="77777777" w:rsidR="00F2497D" w:rsidRPr="00D92E5B" w:rsidRDefault="00F2497D" w:rsidP="00F2497D">
      <w:pPr>
        <w:spacing w:after="0" w:line="240" w:lineRule="auto"/>
        <w:rPr>
          <w:rFonts w:cstheme="minorHAnsi"/>
          <w:sz w:val="24"/>
          <w:szCs w:val="24"/>
        </w:rPr>
      </w:pPr>
      <w:r w:rsidRPr="00D92E5B">
        <w:rPr>
          <w:rFonts w:cstheme="minorHAnsi"/>
          <w:sz w:val="24"/>
          <w:szCs w:val="24"/>
        </w:rPr>
        <w:t xml:space="preserve">LPH </w:t>
      </w:r>
      <w:r w:rsidRPr="00D92E5B">
        <w:rPr>
          <w:rFonts w:cstheme="minorHAnsi"/>
          <w:sz w:val="24"/>
          <w:szCs w:val="24"/>
        </w:rPr>
        <w:tab/>
      </w:r>
      <w:r w:rsidRPr="00D92E5B">
        <w:rPr>
          <w:rFonts w:cstheme="minorHAnsi"/>
          <w:sz w:val="24"/>
          <w:szCs w:val="24"/>
        </w:rPr>
        <w:tab/>
        <w:t>Local Public Health</w:t>
      </w:r>
    </w:p>
    <w:p w14:paraId="280D95A1" w14:textId="77777777" w:rsidR="00F2497D" w:rsidRPr="00D92E5B" w:rsidRDefault="00F2497D" w:rsidP="00F2497D">
      <w:pPr>
        <w:spacing w:after="0" w:line="240" w:lineRule="auto"/>
        <w:rPr>
          <w:rFonts w:cstheme="minorHAnsi"/>
          <w:sz w:val="24"/>
          <w:szCs w:val="24"/>
        </w:rPr>
      </w:pPr>
      <w:r w:rsidRPr="00D92E5B">
        <w:rPr>
          <w:rFonts w:cstheme="minorHAnsi"/>
          <w:sz w:val="24"/>
          <w:szCs w:val="24"/>
        </w:rPr>
        <w:t>MDH</w:t>
      </w:r>
      <w:r w:rsidRPr="00D92E5B">
        <w:rPr>
          <w:rFonts w:cstheme="minorHAnsi"/>
          <w:sz w:val="24"/>
          <w:szCs w:val="24"/>
        </w:rPr>
        <w:tab/>
      </w:r>
      <w:r w:rsidRPr="00D92E5B">
        <w:rPr>
          <w:rFonts w:cstheme="minorHAnsi"/>
          <w:sz w:val="24"/>
          <w:szCs w:val="24"/>
        </w:rPr>
        <w:tab/>
        <w:t>Minnesota Department of Health</w:t>
      </w:r>
    </w:p>
    <w:p w14:paraId="2C31F7BD" w14:textId="77777777" w:rsidR="00F2497D" w:rsidRPr="00D92E5B" w:rsidRDefault="00F2497D" w:rsidP="00F2497D">
      <w:pPr>
        <w:spacing w:after="0" w:line="240" w:lineRule="auto"/>
        <w:rPr>
          <w:rFonts w:cstheme="minorHAnsi"/>
          <w:sz w:val="24"/>
          <w:szCs w:val="24"/>
        </w:rPr>
      </w:pPr>
      <w:r w:rsidRPr="00D92E5B">
        <w:rPr>
          <w:rFonts w:cstheme="minorHAnsi"/>
          <w:sz w:val="24"/>
          <w:szCs w:val="24"/>
        </w:rPr>
        <w:t>MDS</w:t>
      </w:r>
      <w:r w:rsidRPr="00D92E5B">
        <w:rPr>
          <w:rFonts w:cstheme="minorHAnsi"/>
          <w:sz w:val="24"/>
          <w:szCs w:val="24"/>
        </w:rPr>
        <w:tab/>
      </w:r>
      <w:r w:rsidRPr="00D92E5B">
        <w:rPr>
          <w:rFonts w:cstheme="minorHAnsi"/>
          <w:sz w:val="24"/>
          <w:szCs w:val="24"/>
        </w:rPr>
        <w:tab/>
        <w:t>Mass Dispensing Site</w:t>
      </w:r>
    </w:p>
    <w:p w14:paraId="33D85F43" w14:textId="2023AF7A" w:rsidR="00531F38" w:rsidRPr="00D92E5B" w:rsidRDefault="00531F38" w:rsidP="00F2497D">
      <w:pPr>
        <w:spacing w:after="0" w:line="240" w:lineRule="auto"/>
        <w:rPr>
          <w:rFonts w:cstheme="minorHAnsi"/>
          <w:sz w:val="24"/>
          <w:szCs w:val="24"/>
        </w:rPr>
      </w:pPr>
      <w:r w:rsidRPr="00D92E5B">
        <w:rPr>
          <w:rFonts w:cstheme="minorHAnsi"/>
          <w:sz w:val="24"/>
          <w:szCs w:val="24"/>
        </w:rPr>
        <w:t>NACCHO</w:t>
      </w:r>
      <w:r w:rsidRPr="00D92E5B">
        <w:rPr>
          <w:rFonts w:cstheme="minorHAnsi"/>
          <w:sz w:val="24"/>
          <w:szCs w:val="24"/>
        </w:rPr>
        <w:tab/>
        <w:t xml:space="preserve">National Association of County and City Health Officials </w:t>
      </w:r>
    </w:p>
    <w:p w14:paraId="13F9D49F" w14:textId="77777777" w:rsidR="00F2497D" w:rsidRPr="00D92E5B" w:rsidRDefault="00F2497D" w:rsidP="00F2497D">
      <w:pPr>
        <w:spacing w:after="0" w:line="240" w:lineRule="auto"/>
        <w:rPr>
          <w:rFonts w:cstheme="minorHAnsi"/>
          <w:sz w:val="24"/>
          <w:szCs w:val="24"/>
        </w:rPr>
      </w:pPr>
      <w:r w:rsidRPr="00D92E5B">
        <w:rPr>
          <w:rFonts w:cstheme="minorHAnsi"/>
          <w:sz w:val="24"/>
          <w:szCs w:val="24"/>
        </w:rPr>
        <w:t>PIO</w:t>
      </w:r>
      <w:r w:rsidRPr="00D92E5B">
        <w:rPr>
          <w:rFonts w:cstheme="minorHAnsi"/>
          <w:sz w:val="24"/>
          <w:szCs w:val="24"/>
        </w:rPr>
        <w:tab/>
      </w:r>
      <w:r w:rsidRPr="00D92E5B">
        <w:rPr>
          <w:rFonts w:cstheme="minorHAnsi"/>
          <w:sz w:val="24"/>
          <w:szCs w:val="24"/>
        </w:rPr>
        <w:tab/>
        <w:t>Public Information Officer</w:t>
      </w:r>
    </w:p>
    <w:p w14:paraId="73CD4062" w14:textId="242BE5D7" w:rsidR="00164363" w:rsidRPr="00D92E5B" w:rsidRDefault="00164363" w:rsidP="00F2497D">
      <w:pPr>
        <w:spacing w:after="0" w:line="240" w:lineRule="auto"/>
        <w:rPr>
          <w:rFonts w:cstheme="minorHAnsi"/>
          <w:sz w:val="24"/>
          <w:szCs w:val="24"/>
        </w:rPr>
      </w:pPr>
      <w:r w:rsidRPr="00D92E5B">
        <w:rPr>
          <w:rFonts w:cstheme="minorHAnsi"/>
          <w:sz w:val="24"/>
          <w:szCs w:val="24"/>
        </w:rPr>
        <w:t>POD</w:t>
      </w:r>
      <w:r w:rsidRPr="00D92E5B">
        <w:rPr>
          <w:rFonts w:cstheme="minorHAnsi"/>
          <w:sz w:val="24"/>
          <w:szCs w:val="24"/>
        </w:rPr>
        <w:tab/>
      </w:r>
      <w:r w:rsidRPr="00D92E5B">
        <w:rPr>
          <w:rFonts w:cstheme="minorHAnsi"/>
          <w:sz w:val="24"/>
          <w:szCs w:val="24"/>
        </w:rPr>
        <w:tab/>
        <w:t>Point of Dispensing</w:t>
      </w:r>
    </w:p>
    <w:p w14:paraId="725E8BC2" w14:textId="77777777" w:rsidR="00F2497D" w:rsidRPr="00D92E5B" w:rsidRDefault="00F2497D" w:rsidP="00F2497D">
      <w:pPr>
        <w:spacing w:after="0" w:line="240" w:lineRule="auto"/>
        <w:rPr>
          <w:rFonts w:cstheme="minorHAnsi"/>
          <w:sz w:val="24"/>
          <w:szCs w:val="24"/>
        </w:rPr>
      </w:pPr>
      <w:r w:rsidRPr="00D92E5B">
        <w:rPr>
          <w:rFonts w:cstheme="minorHAnsi"/>
          <w:sz w:val="24"/>
          <w:szCs w:val="24"/>
        </w:rPr>
        <w:t>PPE</w:t>
      </w:r>
      <w:r w:rsidRPr="00D92E5B">
        <w:rPr>
          <w:rFonts w:cstheme="minorHAnsi"/>
          <w:sz w:val="24"/>
          <w:szCs w:val="24"/>
        </w:rPr>
        <w:tab/>
      </w:r>
      <w:r w:rsidRPr="00D92E5B">
        <w:rPr>
          <w:rFonts w:cstheme="minorHAnsi"/>
          <w:sz w:val="24"/>
          <w:szCs w:val="24"/>
        </w:rPr>
        <w:tab/>
        <w:t>Personal Protective Equipment</w:t>
      </w:r>
    </w:p>
    <w:p w14:paraId="302493EE" w14:textId="77777777" w:rsidR="00F2497D" w:rsidRPr="00D92E5B" w:rsidRDefault="00F2497D" w:rsidP="00F2497D">
      <w:pPr>
        <w:spacing w:after="0" w:line="240" w:lineRule="auto"/>
        <w:rPr>
          <w:rFonts w:cstheme="minorHAnsi"/>
          <w:sz w:val="24"/>
          <w:szCs w:val="24"/>
        </w:rPr>
      </w:pPr>
      <w:r w:rsidRPr="00D92E5B">
        <w:rPr>
          <w:rFonts w:cstheme="minorHAnsi"/>
          <w:sz w:val="24"/>
          <w:szCs w:val="24"/>
        </w:rPr>
        <w:t>RSS</w:t>
      </w:r>
      <w:r w:rsidRPr="00D92E5B">
        <w:rPr>
          <w:rFonts w:cstheme="minorHAnsi"/>
          <w:sz w:val="24"/>
          <w:szCs w:val="24"/>
        </w:rPr>
        <w:tab/>
      </w:r>
      <w:r w:rsidRPr="00D92E5B">
        <w:rPr>
          <w:rFonts w:cstheme="minorHAnsi"/>
          <w:sz w:val="24"/>
          <w:szCs w:val="24"/>
        </w:rPr>
        <w:tab/>
        <w:t>Receiving, Staging &amp; Storing Site</w:t>
      </w:r>
    </w:p>
    <w:p w14:paraId="064BCE15" w14:textId="77777777" w:rsidR="00F2497D" w:rsidRPr="00D92E5B" w:rsidRDefault="00F2497D" w:rsidP="00F2497D">
      <w:pPr>
        <w:spacing w:after="0" w:line="240" w:lineRule="auto"/>
        <w:rPr>
          <w:rFonts w:cstheme="minorHAnsi"/>
          <w:sz w:val="24"/>
          <w:szCs w:val="24"/>
        </w:rPr>
      </w:pPr>
      <w:r w:rsidRPr="00D92E5B">
        <w:rPr>
          <w:rFonts w:cstheme="minorHAnsi"/>
          <w:sz w:val="24"/>
          <w:szCs w:val="24"/>
        </w:rPr>
        <w:t>SEOC</w:t>
      </w:r>
      <w:r w:rsidRPr="00D92E5B">
        <w:rPr>
          <w:rFonts w:cstheme="minorHAnsi"/>
          <w:sz w:val="24"/>
          <w:szCs w:val="24"/>
        </w:rPr>
        <w:tab/>
      </w:r>
      <w:r w:rsidRPr="00D92E5B">
        <w:rPr>
          <w:rFonts w:cstheme="minorHAnsi"/>
          <w:sz w:val="24"/>
          <w:szCs w:val="24"/>
        </w:rPr>
        <w:tab/>
        <w:t>State Emergency Operations Center</w:t>
      </w:r>
    </w:p>
    <w:p w14:paraId="252DAD15" w14:textId="77777777" w:rsidR="00F2497D" w:rsidRPr="00D92E5B" w:rsidRDefault="00F2497D" w:rsidP="00F2497D">
      <w:pPr>
        <w:spacing w:after="0" w:line="240" w:lineRule="auto"/>
        <w:rPr>
          <w:rFonts w:cstheme="minorHAnsi"/>
          <w:sz w:val="24"/>
          <w:szCs w:val="24"/>
        </w:rPr>
      </w:pPr>
      <w:r w:rsidRPr="00D92E5B">
        <w:rPr>
          <w:rFonts w:cstheme="minorHAnsi"/>
          <w:sz w:val="24"/>
          <w:szCs w:val="24"/>
        </w:rPr>
        <w:t>SNS</w:t>
      </w:r>
      <w:r w:rsidRPr="00D92E5B">
        <w:rPr>
          <w:rFonts w:cstheme="minorHAnsi"/>
          <w:sz w:val="24"/>
          <w:szCs w:val="24"/>
        </w:rPr>
        <w:tab/>
      </w:r>
      <w:r w:rsidRPr="00D92E5B">
        <w:rPr>
          <w:rFonts w:cstheme="minorHAnsi"/>
          <w:sz w:val="24"/>
          <w:szCs w:val="24"/>
        </w:rPr>
        <w:tab/>
        <w:t>Strategic National Stockpile</w:t>
      </w:r>
    </w:p>
    <w:p w14:paraId="6455D3F8" w14:textId="77777777" w:rsidR="00F2497D" w:rsidRPr="00D92E5B" w:rsidRDefault="00F2497D" w:rsidP="00F2497D">
      <w:pPr>
        <w:spacing w:after="0" w:line="240" w:lineRule="auto"/>
        <w:rPr>
          <w:rFonts w:cstheme="minorHAnsi"/>
          <w:sz w:val="24"/>
          <w:szCs w:val="24"/>
        </w:rPr>
      </w:pPr>
      <w:r w:rsidRPr="00D92E5B">
        <w:rPr>
          <w:rFonts w:cstheme="minorHAnsi"/>
          <w:sz w:val="24"/>
          <w:szCs w:val="24"/>
        </w:rPr>
        <w:t>SOP</w:t>
      </w:r>
      <w:r w:rsidRPr="00D92E5B">
        <w:rPr>
          <w:rFonts w:cstheme="minorHAnsi"/>
          <w:sz w:val="24"/>
          <w:szCs w:val="24"/>
        </w:rPr>
        <w:tab/>
      </w:r>
      <w:r w:rsidRPr="00D92E5B">
        <w:rPr>
          <w:rFonts w:cstheme="minorHAnsi"/>
          <w:sz w:val="24"/>
          <w:szCs w:val="24"/>
        </w:rPr>
        <w:tab/>
        <w:t>Standard Operating Procedures</w:t>
      </w:r>
    </w:p>
    <w:p w14:paraId="233422E7" w14:textId="5A492AE5" w:rsidR="00531F38" w:rsidRPr="00D92E5B" w:rsidRDefault="00531F38" w:rsidP="00F2497D">
      <w:pPr>
        <w:spacing w:after="0" w:line="240" w:lineRule="auto"/>
        <w:rPr>
          <w:rFonts w:cstheme="minorHAnsi"/>
          <w:sz w:val="24"/>
          <w:szCs w:val="24"/>
        </w:rPr>
      </w:pPr>
    </w:p>
    <w:p w14:paraId="56CF4B06" w14:textId="30795E45" w:rsidR="00531F38" w:rsidRPr="00D92E5B" w:rsidRDefault="00531F38" w:rsidP="00F2497D">
      <w:pPr>
        <w:spacing w:after="0" w:line="240" w:lineRule="auto"/>
        <w:rPr>
          <w:rFonts w:cstheme="minorHAnsi"/>
          <w:sz w:val="24"/>
          <w:szCs w:val="24"/>
        </w:rPr>
      </w:pPr>
    </w:p>
    <w:p w14:paraId="02670AAD" w14:textId="77777777" w:rsidR="00454FA1" w:rsidRPr="00D92E5B" w:rsidRDefault="00454FA1">
      <w:pPr>
        <w:rPr>
          <w:rFonts w:cstheme="minorHAnsi"/>
          <w:sz w:val="24"/>
          <w:szCs w:val="24"/>
        </w:rPr>
      </w:pPr>
      <w:r w:rsidRPr="00D92E5B">
        <w:rPr>
          <w:rFonts w:cstheme="minorHAnsi"/>
          <w:sz w:val="24"/>
          <w:szCs w:val="24"/>
        </w:rPr>
        <w:br w:type="page"/>
      </w:r>
    </w:p>
    <w:p w14:paraId="6D65CDB6" w14:textId="46112E64" w:rsidR="00C17B5F" w:rsidRPr="00D92E5B" w:rsidRDefault="00C17B5F" w:rsidP="00454FA1">
      <w:pPr>
        <w:rPr>
          <w:rFonts w:cstheme="minorHAnsi"/>
          <w:sz w:val="24"/>
          <w:szCs w:val="24"/>
        </w:rPr>
      </w:pPr>
      <w:r w:rsidRPr="00D92E5B">
        <w:rPr>
          <w:rFonts w:cstheme="minorHAnsi"/>
          <w:b/>
          <w:sz w:val="48"/>
          <w:szCs w:val="48"/>
        </w:rPr>
        <w:lastRenderedPageBreak/>
        <w:t>Introduction:</w:t>
      </w:r>
    </w:p>
    <w:p w14:paraId="7591A2B2" w14:textId="5B36A0F2" w:rsidR="00C17B5F" w:rsidRPr="00D92E5B" w:rsidRDefault="00C17B5F" w:rsidP="00C17B5F">
      <w:pPr>
        <w:autoSpaceDE w:val="0"/>
        <w:autoSpaceDN w:val="0"/>
        <w:adjustRightInd w:val="0"/>
        <w:spacing w:after="0" w:line="240" w:lineRule="auto"/>
        <w:rPr>
          <w:rFonts w:cstheme="minorHAnsi"/>
          <w:sz w:val="24"/>
          <w:szCs w:val="24"/>
        </w:rPr>
      </w:pPr>
      <w:r w:rsidRPr="00D92E5B">
        <w:rPr>
          <w:rFonts w:cstheme="minorHAnsi"/>
          <w:sz w:val="24"/>
          <w:szCs w:val="24"/>
        </w:rPr>
        <w:t xml:space="preserve">In the event of a catastrophic public health emergency, large segments of the population may need to receive preventative medication (prophylaxis) quickly. The </w:t>
      </w:r>
      <w:r w:rsidRPr="00D92E5B">
        <w:rPr>
          <w:rFonts w:cstheme="minorHAnsi"/>
          <w:b/>
          <w:bCs/>
          <w:i/>
          <w:iCs/>
          <w:sz w:val="24"/>
          <w:szCs w:val="24"/>
        </w:rPr>
        <w:t>Cities Readiness Initiative (CRI)</w:t>
      </w:r>
      <w:r w:rsidRPr="00D92E5B">
        <w:rPr>
          <w:rFonts w:cstheme="minorHAnsi"/>
          <w:i/>
          <w:iCs/>
          <w:sz w:val="24"/>
          <w:szCs w:val="24"/>
        </w:rPr>
        <w:t xml:space="preserve"> </w:t>
      </w:r>
      <w:r w:rsidRPr="00D92E5B">
        <w:rPr>
          <w:rFonts w:cstheme="minorHAnsi"/>
          <w:sz w:val="24"/>
          <w:szCs w:val="24"/>
        </w:rPr>
        <w:t xml:space="preserve">is a federal program that helps metropolitan areas build plans to increase their capacity to deliver medicines and medical supplies during a large-scale public health emergency. This will build the response capacity needed to provide prophylaxis to </w:t>
      </w:r>
      <w:r w:rsidRPr="00D92E5B">
        <w:rPr>
          <w:rFonts w:cstheme="minorHAnsi"/>
          <w:b/>
          <w:bCs/>
          <w:sz w:val="24"/>
          <w:szCs w:val="24"/>
        </w:rPr>
        <w:t xml:space="preserve">100 percent of the population within a 36-hour period </w:t>
      </w:r>
      <w:r w:rsidRPr="00D92E5B">
        <w:rPr>
          <w:rFonts w:cstheme="minorHAnsi"/>
          <w:sz w:val="24"/>
          <w:szCs w:val="24"/>
        </w:rPr>
        <w:t xml:space="preserve">(based on an inhalation anthrax scenario).  </w:t>
      </w:r>
    </w:p>
    <w:p w14:paraId="6F1B6FF0" w14:textId="77777777" w:rsidR="00C17B5F" w:rsidRPr="00D92E5B" w:rsidRDefault="00C17B5F" w:rsidP="00C17B5F">
      <w:pPr>
        <w:autoSpaceDE w:val="0"/>
        <w:autoSpaceDN w:val="0"/>
        <w:adjustRightInd w:val="0"/>
        <w:spacing w:after="0" w:line="240" w:lineRule="auto"/>
        <w:rPr>
          <w:rFonts w:cstheme="minorHAnsi"/>
          <w:sz w:val="24"/>
          <w:szCs w:val="24"/>
        </w:rPr>
      </w:pPr>
    </w:p>
    <w:p w14:paraId="0AA22BF9" w14:textId="6450AAEC" w:rsidR="00C17B5F" w:rsidRPr="00D92E5B" w:rsidRDefault="00C17B5F" w:rsidP="00C17B5F">
      <w:pPr>
        <w:autoSpaceDE w:val="0"/>
        <w:autoSpaceDN w:val="0"/>
        <w:adjustRightInd w:val="0"/>
        <w:spacing w:after="0" w:line="240" w:lineRule="auto"/>
        <w:rPr>
          <w:rFonts w:cstheme="minorHAnsi"/>
          <w:sz w:val="24"/>
          <w:szCs w:val="24"/>
        </w:rPr>
      </w:pPr>
      <w:r w:rsidRPr="00D92E5B">
        <w:rPr>
          <w:rFonts w:cstheme="minorHAnsi"/>
          <w:sz w:val="24"/>
          <w:szCs w:val="24"/>
        </w:rPr>
        <w:t>People will need preventive medications immediately, so the U.S. Centers for Disease Control and Prevention (CDC) ships pre-positioned supplies from its Strategic National Stockpile</w:t>
      </w:r>
      <w:r w:rsidR="009F5E5B" w:rsidRPr="00D92E5B">
        <w:rPr>
          <w:rFonts w:cstheme="minorHAnsi"/>
          <w:sz w:val="24"/>
          <w:szCs w:val="24"/>
        </w:rPr>
        <w:t xml:space="preserve"> (SNS)</w:t>
      </w:r>
      <w:r w:rsidRPr="00D92E5B">
        <w:rPr>
          <w:rFonts w:cstheme="minorHAnsi"/>
          <w:sz w:val="24"/>
          <w:szCs w:val="24"/>
        </w:rPr>
        <w:t xml:space="preserve"> to</w:t>
      </w:r>
      <w:r w:rsidR="00C42744" w:rsidRPr="00D92E5B">
        <w:rPr>
          <w:rFonts w:cstheme="minorHAnsi"/>
          <w:sz w:val="24"/>
          <w:szCs w:val="24"/>
        </w:rPr>
        <w:t xml:space="preserve"> States who then distribute</w:t>
      </w:r>
      <w:r w:rsidR="00601461" w:rsidRPr="00D92E5B">
        <w:rPr>
          <w:rFonts w:cstheme="minorHAnsi"/>
          <w:sz w:val="24"/>
          <w:szCs w:val="24"/>
        </w:rPr>
        <w:t xml:space="preserve"> them</w:t>
      </w:r>
      <w:r w:rsidRPr="00D92E5B">
        <w:rPr>
          <w:rFonts w:cstheme="minorHAnsi"/>
          <w:sz w:val="24"/>
          <w:szCs w:val="24"/>
        </w:rPr>
        <w:t xml:space="preserve"> </w:t>
      </w:r>
      <w:r w:rsidR="00C42744" w:rsidRPr="00D92E5B">
        <w:rPr>
          <w:rFonts w:cstheme="minorHAnsi"/>
          <w:sz w:val="24"/>
          <w:szCs w:val="24"/>
        </w:rPr>
        <w:t xml:space="preserve">to </w:t>
      </w:r>
      <w:r w:rsidRPr="00D92E5B">
        <w:rPr>
          <w:rFonts w:cstheme="minorHAnsi"/>
          <w:sz w:val="24"/>
          <w:szCs w:val="24"/>
        </w:rPr>
        <w:t>L</w:t>
      </w:r>
      <w:r w:rsidR="009F5E5B" w:rsidRPr="00D92E5B">
        <w:rPr>
          <w:rFonts w:cstheme="minorHAnsi"/>
          <w:sz w:val="24"/>
          <w:szCs w:val="24"/>
        </w:rPr>
        <w:t>ocal P</w:t>
      </w:r>
      <w:r w:rsidR="00F42330" w:rsidRPr="00D92E5B">
        <w:rPr>
          <w:rFonts w:cstheme="minorHAnsi"/>
          <w:sz w:val="24"/>
          <w:szCs w:val="24"/>
        </w:rPr>
        <w:t xml:space="preserve">ublic </w:t>
      </w:r>
      <w:r w:rsidR="006A520D" w:rsidRPr="00D92E5B">
        <w:rPr>
          <w:rFonts w:cstheme="minorHAnsi"/>
          <w:sz w:val="24"/>
          <w:szCs w:val="24"/>
        </w:rPr>
        <w:t>Health</w:t>
      </w:r>
      <w:r w:rsidR="00F42330" w:rsidRPr="00D92E5B">
        <w:rPr>
          <w:rFonts w:cstheme="minorHAnsi"/>
          <w:sz w:val="24"/>
          <w:szCs w:val="24"/>
        </w:rPr>
        <w:t xml:space="preserve"> </w:t>
      </w:r>
      <w:r w:rsidRPr="00D92E5B">
        <w:rPr>
          <w:rFonts w:cstheme="minorHAnsi"/>
          <w:sz w:val="24"/>
          <w:szCs w:val="24"/>
        </w:rPr>
        <w:t>agencies</w:t>
      </w:r>
      <w:r w:rsidR="009F5E5B" w:rsidRPr="00D92E5B">
        <w:rPr>
          <w:rFonts w:cstheme="minorHAnsi"/>
          <w:sz w:val="24"/>
          <w:szCs w:val="24"/>
        </w:rPr>
        <w:t xml:space="preserve"> (LPH)</w:t>
      </w:r>
      <w:r w:rsidRPr="00D92E5B">
        <w:rPr>
          <w:rFonts w:cstheme="minorHAnsi"/>
          <w:sz w:val="24"/>
          <w:szCs w:val="24"/>
        </w:rPr>
        <w:t>.</w:t>
      </w:r>
    </w:p>
    <w:p w14:paraId="0A7DA496" w14:textId="77777777" w:rsidR="00C17B5F" w:rsidRPr="00D92E5B" w:rsidRDefault="00C17B5F" w:rsidP="00C17B5F">
      <w:pPr>
        <w:pStyle w:val="BodyText3"/>
        <w:widowControl w:val="0"/>
        <w:spacing w:after="0"/>
        <w:rPr>
          <w:rFonts w:asciiTheme="minorHAnsi" w:hAnsiTheme="minorHAnsi" w:cstheme="minorHAnsi"/>
          <w:b/>
          <w:sz w:val="24"/>
          <w:szCs w:val="24"/>
        </w:rPr>
      </w:pPr>
    </w:p>
    <w:p w14:paraId="111FB9A7" w14:textId="77777777" w:rsidR="00C17B5F" w:rsidRPr="00D92E5B" w:rsidRDefault="00C17B5F" w:rsidP="00C17B5F">
      <w:pPr>
        <w:pStyle w:val="BodyText3"/>
        <w:widowControl w:val="0"/>
        <w:spacing w:after="0"/>
        <w:rPr>
          <w:rFonts w:asciiTheme="minorHAnsi" w:hAnsiTheme="minorHAnsi" w:cstheme="minorHAnsi"/>
          <w:b/>
          <w:sz w:val="24"/>
          <w:szCs w:val="24"/>
        </w:rPr>
      </w:pPr>
      <w:r w:rsidRPr="00D92E5B">
        <w:rPr>
          <w:rFonts w:asciiTheme="minorHAnsi" w:hAnsiTheme="minorHAnsi" w:cstheme="minorHAnsi"/>
          <w:b/>
          <w:sz w:val="24"/>
          <w:szCs w:val="24"/>
        </w:rPr>
        <w:t>The Strategic National Stockpile</w:t>
      </w:r>
    </w:p>
    <w:p w14:paraId="09220720" w14:textId="77777777" w:rsidR="00592F6A" w:rsidRPr="00D92E5B" w:rsidRDefault="00592F6A" w:rsidP="00C17B5F">
      <w:pPr>
        <w:pStyle w:val="BodyText3"/>
        <w:widowControl w:val="0"/>
        <w:spacing w:after="0"/>
        <w:rPr>
          <w:rFonts w:asciiTheme="minorHAnsi" w:hAnsiTheme="minorHAnsi" w:cstheme="minorHAnsi"/>
          <w:b/>
          <w:sz w:val="24"/>
          <w:szCs w:val="24"/>
        </w:rPr>
      </w:pPr>
    </w:p>
    <w:p w14:paraId="797806BA" w14:textId="7A6A05EF" w:rsidR="00C17B5F" w:rsidRPr="00D92E5B" w:rsidRDefault="00C17B5F" w:rsidP="00C17B5F">
      <w:pPr>
        <w:autoSpaceDE w:val="0"/>
        <w:autoSpaceDN w:val="0"/>
        <w:adjustRightInd w:val="0"/>
        <w:spacing w:after="0" w:line="240" w:lineRule="auto"/>
        <w:rPr>
          <w:rFonts w:cstheme="minorHAnsi"/>
          <w:sz w:val="24"/>
          <w:szCs w:val="24"/>
        </w:rPr>
      </w:pPr>
      <w:r w:rsidRPr="00D92E5B">
        <w:rPr>
          <w:rFonts w:cstheme="minorHAnsi"/>
          <w:sz w:val="24"/>
          <w:szCs w:val="24"/>
        </w:rPr>
        <w:t>The Strategic National Stockpile</w:t>
      </w:r>
      <w:r w:rsidR="009F5E5B" w:rsidRPr="00D92E5B">
        <w:rPr>
          <w:rFonts w:cstheme="minorHAnsi"/>
          <w:sz w:val="24"/>
          <w:szCs w:val="24"/>
        </w:rPr>
        <w:t xml:space="preserve"> (SNS)</w:t>
      </w:r>
      <w:r w:rsidRPr="00D92E5B">
        <w:rPr>
          <w:rFonts w:cstheme="minorHAnsi"/>
          <w:sz w:val="24"/>
          <w:szCs w:val="24"/>
        </w:rPr>
        <w:t xml:space="preserve"> is a national supply of medications and medical supplies to be used for emergency situations such as a bioterrorism attack or natural disaster.</w:t>
      </w:r>
      <w:r w:rsidR="00592F6A" w:rsidRPr="00D92E5B">
        <w:rPr>
          <w:rFonts w:cstheme="minorHAnsi"/>
          <w:sz w:val="24"/>
          <w:szCs w:val="24"/>
        </w:rPr>
        <w:t xml:space="preserve"> </w:t>
      </w:r>
      <w:r w:rsidRPr="00D92E5B">
        <w:rPr>
          <w:rFonts w:cstheme="minorHAnsi"/>
          <w:sz w:val="24"/>
          <w:szCs w:val="24"/>
        </w:rPr>
        <w:t xml:space="preserve">Within 12 to 24 hours, the CDC can deploy </w:t>
      </w:r>
      <w:r w:rsidR="000B2BF8" w:rsidRPr="00D92E5B">
        <w:rPr>
          <w:rFonts w:cstheme="minorHAnsi"/>
          <w:sz w:val="24"/>
          <w:szCs w:val="24"/>
        </w:rPr>
        <w:t xml:space="preserve">the SNS </w:t>
      </w:r>
      <w:r w:rsidRPr="00D92E5B">
        <w:rPr>
          <w:rFonts w:cstheme="minorHAnsi"/>
          <w:sz w:val="24"/>
          <w:szCs w:val="24"/>
        </w:rPr>
        <w:t>anywhere in the United States or its territories, to supplement and re-supply state and local health and medical resources</w:t>
      </w:r>
    </w:p>
    <w:p w14:paraId="0CA6FEF1" w14:textId="77777777" w:rsidR="00C17B5F" w:rsidRPr="00D92E5B" w:rsidRDefault="00C17B5F" w:rsidP="00C17B5F">
      <w:pPr>
        <w:tabs>
          <w:tab w:val="left" w:pos="9000"/>
        </w:tabs>
        <w:autoSpaceDE w:val="0"/>
        <w:autoSpaceDN w:val="0"/>
        <w:adjustRightInd w:val="0"/>
        <w:spacing w:after="0" w:line="240" w:lineRule="auto"/>
        <w:rPr>
          <w:rFonts w:cstheme="minorHAnsi"/>
          <w:sz w:val="24"/>
          <w:szCs w:val="24"/>
        </w:rPr>
      </w:pPr>
    </w:p>
    <w:p w14:paraId="7D8F1048" w14:textId="4CB9D62A" w:rsidR="00C17B5F" w:rsidRPr="00D92E5B" w:rsidRDefault="00601461" w:rsidP="00592F6A">
      <w:pPr>
        <w:tabs>
          <w:tab w:val="left" w:pos="9000"/>
          <w:tab w:val="left" w:pos="9240"/>
        </w:tabs>
        <w:autoSpaceDE w:val="0"/>
        <w:autoSpaceDN w:val="0"/>
        <w:adjustRightInd w:val="0"/>
        <w:spacing w:after="0" w:line="240" w:lineRule="auto"/>
        <w:rPr>
          <w:rFonts w:cstheme="minorHAnsi"/>
          <w:sz w:val="24"/>
          <w:szCs w:val="24"/>
        </w:rPr>
      </w:pPr>
      <w:r w:rsidRPr="00D92E5B">
        <w:rPr>
          <w:rFonts w:cstheme="minorHAnsi"/>
          <w:sz w:val="24"/>
          <w:szCs w:val="24"/>
        </w:rPr>
        <w:t>L</w:t>
      </w:r>
      <w:r w:rsidR="00C17B5F" w:rsidRPr="00D92E5B">
        <w:rPr>
          <w:rFonts w:cstheme="minorHAnsi"/>
          <w:sz w:val="24"/>
          <w:szCs w:val="24"/>
        </w:rPr>
        <w:t xml:space="preserve">ocal health agencies must have plans in place to receive shipments from the </w:t>
      </w:r>
      <w:r w:rsidRPr="00D92E5B">
        <w:rPr>
          <w:rFonts w:cstheme="minorHAnsi"/>
          <w:sz w:val="24"/>
          <w:szCs w:val="24"/>
        </w:rPr>
        <w:t>State</w:t>
      </w:r>
      <w:r w:rsidR="00C42744" w:rsidRPr="00D92E5B">
        <w:rPr>
          <w:rFonts w:cstheme="minorHAnsi"/>
          <w:sz w:val="24"/>
          <w:szCs w:val="24"/>
        </w:rPr>
        <w:t xml:space="preserve"> health a</w:t>
      </w:r>
      <w:r w:rsidRPr="00D92E5B">
        <w:rPr>
          <w:rFonts w:cstheme="minorHAnsi"/>
          <w:sz w:val="24"/>
          <w:szCs w:val="24"/>
        </w:rPr>
        <w:t>gency</w:t>
      </w:r>
      <w:r w:rsidR="00C17B5F" w:rsidRPr="00D92E5B">
        <w:rPr>
          <w:rFonts w:cstheme="minorHAnsi"/>
          <w:sz w:val="24"/>
          <w:szCs w:val="24"/>
        </w:rPr>
        <w:t xml:space="preserve"> and distribute their contents to the community quickly and efficiently. Collaboration between public health and the private sector is a crucial part of this planning effort</w:t>
      </w:r>
      <w:r w:rsidR="00592F6A" w:rsidRPr="00D92E5B">
        <w:rPr>
          <w:rFonts w:cstheme="minorHAnsi"/>
          <w:sz w:val="24"/>
          <w:szCs w:val="24"/>
        </w:rPr>
        <w:t xml:space="preserve">. </w:t>
      </w:r>
      <w:r w:rsidR="00C17B5F" w:rsidRPr="00D92E5B">
        <w:rPr>
          <w:rFonts w:cstheme="minorHAnsi"/>
          <w:sz w:val="24"/>
          <w:szCs w:val="24"/>
        </w:rPr>
        <w:t xml:space="preserve">The use of </w:t>
      </w:r>
      <w:r w:rsidR="000B2BF8" w:rsidRPr="00D92E5B">
        <w:rPr>
          <w:rFonts w:cstheme="minorHAnsi"/>
          <w:sz w:val="24"/>
          <w:szCs w:val="24"/>
        </w:rPr>
        <w:t>Closed POD</w:t>
      </w:r>
      <w:r w:rsidR="00C17B5F" w:rsidRPr="00D92E5B">
        <w:rPr>
          <w:rFonts w:cstheme="minorHAnsi"/>
          <w:sz w:val="24"/>
          <w:szCs w:val="24"/>
        </w:rPr>
        <w:t xml:space="preserve">s </w:t>
      </w:r>
      <w:r w:rsidR="00592F6A" w:rsidRPr="00D92E5B">
        <w:rPr>
          <w:rFonts w:cstheme="minorHAnsi"/>
          <w:sz w:val="24"/>
          <w:szCs w:val="24"/>
        </w:rPr>
        <w:t>(</w:t>
      </w:r>
      <w:r w:rsidR="00C17B5F" w:rsidRPr="00D92E5B">
        <w:rPr>
          <w:rFonts w:cstheme="minorHAnsi"/>
          <w:sz w:val="24"/>
          <w:szCs w:val="24"/>
        </w:rPr>
        <w:t>discussed in detail in this workbook</w:t>
      </w:r>
      <w:r w:rsidR="00592F6A" w:rsidRPr="00D92E5B">
        <w:rPr>
          <w:rFonts w:cstheme="minorHAnsi"/>
          <w:sz w:val="24"/>
          <w:szCs w:val="24"/>
        </w:rPr>
        <w:t>)</w:t>
      </w:r>
      <w:r w:rsidR="00C17B5F" w:rsidRPr="00D92E5B">
        <w:rPr>
          <w:rFonts w:cstheme="minorHAnsi"/>
          <w:sz w:val="24"/>
          <w:szCs w:val="24"/>
        </w:rPr>
        <w:t xml:space="preserve"> is just one of many </w:t>
      </w:r>
      <w:r w:rsidR="00592F6A" w:rsidRPr="00D92E5B">
        <w:rPr>
          <w:rFonts w:cstheme="minorHAnsi"/>
          <w:sz w:val="24"/>
          <w:szCs w:val="24"/>
        </w:rPr>
        <w:t>strategies</w:t>
      </w:r>
      <w:r w:rsidR="00C17B5F" w:rsidRPr="00D92E5B">
        <w:rPr>
          <w:rFonts w:cstheme="minorHAnsi"/>
          <w:sz w:val="24"/>
          <w:szCs w:val="24"/>
        </w:rPr>
        <w:t xml:space="preserve"> planned to deliver medication to 100 percent of the population within </w:t>
      </w:r>
      <w:r w:rsidR="000A2873" w:rsidRPr="00D92E5B">
        <w:rPr>
          <w:rFonts w:cstheme="minorHAnsi"/>
          <w:sz w:val="24"/>
          <w:szCs w:val="24"/>
        </w:rPr>
        <w:t>36</w:t>
      </w:r>
      <w:r w:rsidR="00C60DAB" w:rsidRPr="00D92E5B">
        <w:rPr>
          <w:rFonts w:cstheme="minorHAnsi"/>
          <w:sz w:val="24"/>
          <w:szCs w:val="24"/>
        </w:rPr>
        <w:t xml:space="preserve"> </w:t>
      </w:r>
      <w:r w:rsidR="00C17B5F" w:rsidRPr="00D92E5B">
        <w:rPr>
          <w:rFonts w:cstheme="minorHAnsi"/>
          <w:sz w:val="24"/>
          <w:szCs w:val="24"/>
        </w:rPr>
        <w:t xml:space="preserve">hours. </w:t>
      </w:r>
    </w:p>
    <w:p w14:paraId="747084DA" w14:textId="77777777" w:rsidR="00592F6A" w:rsidRPr="00D92E5B" w:rsidRDefault="00592F6A" w:rsidP="00592F6A">
      <w:pPr>
        <w:tabs>
          <w:tab w:val="left" w:pos="9000"/>
          <w:tab w:val="left" w:pos="9240"/>
        </w:tabs>
        <w:autoSpaceDE w:val="0"/>
        <w:autoSpaceDN w:val="0"/>
        <w:adjustRightInd w:val="0"/>
        <w:spacing w:after="0" w:line="240" w:lineRule="auto"/>
        <w:rPr>
          <w:rFonts w:cstheme="minorHAnsi"/>
          <w:sz w:val="24"/>
          <w:szCs w:val="24"/>
        </w:rPr>
      </w:pPr>
    </w:p>
    <w:p w14:paraId="1BA59236" w14:textId="77777777" w:rsidR="00592F6A" w:rsidRPr="00D92E5B" w:rsidRDefault="00592F6A" w:rsidP="00592F6A">
      <w:pPr>
        <w:tabs>
          <w:tab w:val="left" w:pos="9000"/>
          <w:tab w:val="left" w:pos="9240"/>
        </w:tabs>
        <w:autoSpaceDE w:val="0"/>
        <w:autoSpaceDN w:val="0"/>
        <w:adjustRightInd w:val="0"/>
        <w:spacing w:after="0" w:line="240" w:lineRule="auto"/>
        <w:rPr>
          <w:rFonts w:cstheme="minorHAnsi"/>
          <w:b/>
          <w:sz w:val="24"/>
          <w:szCs w:val="24"/>
        </w:rPr>
      </w:pPr>
      <w:r w:rsidRPr="00D92E5B">
        <w:rPr>
          <w:rFonts w:cstheme="minorHAnsi"/>
          <w:b/>
          <w:sz w:val="24"/>
          <w:szCs w:val="24"/>
        </w:rPr>
        <w:t>Strategies</w:t>
      </w:r>
      <w:r w:rsidR="000D311E" w:rsidRPr="00D92E5B">
        <w:rPr>
          <w:rFonts w:cstheme="minorHAnsi"/>
          <w:b/>
          <w:sz w:val="24"/>
          <w:szCs w:val="24"/>
        </w:rPr>
        <w:t xml:space="preserve"> for dispensing medications quickly</w:t>
      </w:r>
    </w:p>
    <w:p w14:paraId="39E6F490" w14:textId="77777777" w:rsidR="00592F6A" w:rsidRPr="00D92E5B" w:rsidRDefault="00101721" w:rsidP="00592F6A">
      <w:pPr>
        <w:tabs>
          <w:tab w:val="left" w:pos="9000"/>
          <w:tab w:val="left" w:pos="9240"/>
        </w:tabs>
        <w:autoSpaceDE w:val="0"/>
        <w:autoSpaceDN w:val="0"/>
        <w:adjustRightInd w:val="0"/>
        <w:spacing w:after="0" w:line="240" w:lineRule="auto"/>
        <w:rPr>
          <w:rFonts w:cstheme="minorHAnsi"/>
          <w:b/>
          <w:sz w:val="24"/>
          <w:szCs w:val="24"/>
        </w:rPr>
      </w:pPr>
      <w:r w:rsidRPr="00D92E5B">
        <w:rPr>
          <w:rFonts w:cstheme="minorHAnsi"/>
          <w:b/>
          <w:noProof/>
          <w:sz w:val="24"/>
          <w:szCs w:val="24"/>
        </w:rPr>
        <w:drawing>
          <wp:anchor distT="0" distB="0" distL="114300" distR="114300" simplePos="0" relativeHeight="251661312" behindDoc="1" locked="0" layoutInCell="1" allowOverlap="1" wp14:anchorId="4DDA5F0D" wp14:editId="24B81ECE">
            <wp:simplePos x="0" y="0"/>
            <wp:positionH relativeFrom="column">
              <wp:posOffset>-542290</wp:posOffset>
            </wp:positionH>
            <wp:positionV relativeFrom="paragraph">
              <wp:posOffset>144145</wp:posOffset>
            </wp:positionV>
            <wp:extent cx="858520" cy="670560"/>
            <wp:effectExtent l="0" t="0" r="0" b="0"/>
            <wp:wrapTight wrapText="bothSides">
              <wp:wrapPolygon edited="0">
                <wp:start x="0" y="0"/>
                <wp:lineTo x="0" y="20864"/>
                <wp:lineTo x="21089" y="20864"/>
                <wp:lineTo x="21089" y="0"/>
                <wp:lineTo x="0" y="0"/>
              </wp:wrapPolygon>
            </wp:wrapTight>
            <wp:docPr id="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grayscl/>
                    </a:blip>
                    <a:srcRect/>
                    <a:stretch>
                      <a:fillRect/>
                    </a:stretch>
                  </pic:blipFill>
                  <pic:spPr bwMode="auto">
                    <a:xfrm>
                      <a:off x="0" y="0"/>
                      <a:ext cx="858520" cy="670560"/>
                    </a:xfrm>
                    <a:prstGeom prst="rect">
                      <a:avLst/>
                    </a:prstGeom>
                    <a:noFill/>
                    <a:ln w="9525">
                      <a:noFill/>
                      <a:miter lim="800000"/>
                      <a:headEnd/>
                      <a:tailEnd/>
                    </a:ln>
                  </pic:spPr>
                </pic:pic>
              </a:graphicData>
            </a:graphic>
          </wp:anchor>
        </w:drawing>
      </w:r>
    </w:p>
    <w:p w14:paraId="6C411512" w14:textId="7127A35D" w:rsidR="00592F6A" w:rsidRPr="00D92E5B" w:rsidRDefault="00101721" w:rsidP="00101721">
      <w:pPr>
        <w:tabs>
          <w:tab w:val="left" w:pos="9000"/>
          <w:tab w:val="left" w:pos="9240"/>
        </w:tabs>
        <w:autoSpaceDE w:val="0"/>
        <w:autoSpaceDN w:val="0"/>
        <w:adjustRightInd w:val="0"/>
        <w:spacing w:after="0" w:line="240" w:lineRule="auto"/>
        <w:ind w:left="720"/>
        <w:rPr>
          <w:rFonts w:cstheme="minorHAnsi"/>
          <w:sz w:val="24"/>
          <w:szCs w:val="24"/>
        </w:rPr>
      </w:pPr>
      <w:r w:rsidRPr="00D92E5B">
        <w:rPr>
          <w:rFonts w:cstheme="minorHAnsi"/>
          <w:sz w:val="24"/>
          <w:szCs w:val="24"/>
        </w:rPr>
        <w:t xml:space="preserve">An </w:t>
      </w:r>
      <w:r w:rsidRPr="00D92E5B">
        <w:rPr>
          <w:rFonts w:cstheme="minorHAnsi"/>
          <w:b/>
          <w:sz w:val="24"/>
          <w:szCs w:val="24"/>
        </w:rPr>
        <w:t xml:space="preserve">Open </w:t>
      </w:r>
      <w:r w:rsidR="00D97FA3" w:rsidRPr="00D92E5B">
        <w:rPr>
          <w:rFonts w:cstheme="minorHAnsi"/>
          <w:b/>
          <w:sz w:val="24"/>
          <w:szCs w:val="24"/>
        </w:rPr>
        <w:t>Point of Dispensing (</w:t>
      </w:r>
      <w:r w:rsidRPr="00D92E5B">
        <w:rPr>
          <w:rFonts w:cstheme="minorHAnsi"/>
          <w:b/>
          <w:sz w:val="24"/>
          <w:szCs w:val="24"/>
        </w:rPr>
        <w:t>POD</w:t>
      </w:r>
      <w:r w:rsidR="00D97FA3" w:rsidRPr="00D92E5B">
        <w:rPr>
          <w:rFonts w:cstheme="minorHAnsi"/>
          <w:b/>
          <w:sz w:val="24"/>
          <w:szCs w:val="24"/>
        </w:rPr>
        <w:t>)</w:t>
      </w:r>
      <w:r w:rsidRPr="00D92E5B">
        <w:rPr>
          <w:rFonts w:cstheme="minorHAnsi"/>
          <w:b/>
          <w:sz w:val="24"/>
          <w:szCs w:val="24"/>
        </w:rPr>
        <w:t xml:space="preserve"> </w:t>
      </w:r>
      <w:r w:rsidR="00592F6A" w:rsidRPr="00D92E5B">
        <w:rPr>
          <w:rFonts w:cstheme="minorHAnsi"/>
          <w:sz w:val="24"/>
          <w:szCs w:val="24"/>
        </w:rPr>
        <w:t>will be the main mechanism for dispensing medications to most of the population. A</w:t>
      </w:r>
      <w:r w:rsidR="0018111C" w:rsidRPr="00D92E5B">
        <w:rPr>
          <w:rFonts w:cstheme="minorHAnsi"/>
          <w:sz w:val="24"/>
          <w:szCs w:val="24"/>
        </w:rPr>
        <w:t>n</w:t>
      </w:r>
      <w:r w:rsidR="00E865AC" w:rsidRPr="00D92E5B">
        <w:rPr>
          <w:rFonts w:cstheme="minorHAnsi"/>
          <w:sz w:val="24"/>
          <w:szCs w:val="24"/>
        </w:rPr>
        <w:t xml:space="preserve"> </w:t>
      </w:r>
      <w:r w:rsidR="00592F6A" w:rsidRPr="00D92E5B">
        <w:rPr>
          <w:rFonts w:cstheme="minorHAnsi"/>
          <w:sz w:val="24"/>
          <w:szCs w:val="24"/>
        </w:rPr>
        <w:t>Open POD is open to the general public and o</w:t>
      </w:r>
      <w:r w:rsidR="009F5E5B" w:rsidRPr="00D92E5B">
        <w:rPr>
          <w:rFonts w:cstheme="minorHAnsi"/>
          <w:sz w:val="24"/>
          <w:szCs w:val="24"/>
        </w:rPr>
        <w:t>perated by Local Public Health a</w:t>
      </w:r>
      <w:r w:rsidR="00592F6A" w:rsidRPr="00D92E5B">
        <w:rPr>
          <w:rFonts w:cstheme="minorHAnsi"/>
          <w:sz w:val="24"/>
          <w:szCs w:val="24"/>
        </w:rPr>
        <w:t xml:space="preserve">gencies. </w:t>
      </w:r>
    </w:p>
    <w:p w14:paraId="17D24ECD" w14:textId="77777777" w:rsidR="00101721" w:rsidRPr="00D92E5B" w:rsidRDefault="00101721" w:rsidP="00592F6A">
      <w:pPr>
        <w:tabs>
          <w:tab w:val="left" w:pos="9000"/>
          <w:tab w:val="left" w:pos="9240"/>
        </w:tabs>
        <w:autoSpaceDE w:val="0"/>
        <w:autoSpaceDN w:val="0"/>
        <w:adjustRightInd w:val="0"/>
        <w:spacing w:after="0" w:line="240" w:lineRule="auto"/>
        <w:rPr>
          <w:rFonts w:cstheme="minorHAnsi"/>
          <w:sz w:val="24"/>
          <w:szCs w:val="24"/>
        </w:rPr>
      </w:pPr>
    </w:p>
    <w:p w14:paraId="7A25BA4D" w14:textId="29A6E3C8" w:rsidR="00101721" w:rsidRPr="00D92E5B" w:rsidRDefault="00101721" w:rsidP="00101721">
      <w:pPr>
        <w:tabs>
          <w:tab w:val="left" w:pos="9000"/>
          <w:tab w:val="left" w:pos="9240"/>
        </w:tabs>
        <w:autoSpaceDE w:val="0"/>
        <w:autoSpaceDN w:val="0"/>
        <w:adjustRightInd w:val="0"/>
        <w:spacing w:after="0" w:line="240" w:lineRule="auto"/>
        <w:ind w:left="720"/>
        <w:rPr>
          <w:rFonts w:cstheme="minorHAnsi"/>
          <w:sz w:val="24"/>
          <w:szCs w:val="24"/>
        </w:rPr>
      </w:pPr>
      <w:r w:rsidRPr="00D92E5B">
        <w:rPr>
          <w:rFonts w:cstheme="minorHAnsi"/>
          <w:noProof/>
          <w:sz w:val="24"/>
          <w:szCs w:val="24"/>
        </w:rPr>
        <w:drawing>
          <wp:anchor distT="0" distB="0" distL="114300" distR="114300" simplePos="0" relativeHeight="251663360" behindDoc="1" locked="0" layoutInCell="1" allowOverlap="1" wp14:anchorId="5D8CE006" wp14:editId="27A828C7">
            <wp:simplePos x="0" y="0"/>
            <wp:positionH relativeFrom="column">
              <wp:posOffset>-508000</wp:posOffset>
            </wp:positionH>
            <wp:positionV relativeFrom="paragraph">
              <wp:posOffset>72390</wp:posOffset>
            </wp:positionV>
            <wp:extent cx="824865" cy="645795"/>
            <wp:effectExtent l="0" t="0" r="0" b="1905"/>
            <wp:wrapTight wrapText="bothSides">
              <wp:wrapPolygon edited="0">
                <wp:start x="0" y="0"/>
                <wp:lineTo x="0" y="21027"/>
                <wp:lineTo x="20952" y="21027"/>
                <wp:lineTo x="20952" y="0"/>
                <wp:lineTo x="0" y="0"/>
              </wp:wrapPolygon>
            </wp:wrapTight>
            <wp:docPr id="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cstate="print">
                      <a:grayscl/>
                    </a:blip>
                    <a:srcRect/>
                    <a:stretch>
                      <a:fillRect/>
                    </a:stretch>
                  </pic:blipFill>
                  <pic:spPr bwMode="auto">
                    <a:xfrm>
                      <a:off x="0" y="0"/>
                      <a:ext cx="824865" cy="645795"/>
                    </a:xfrm>
                    <a:prstGeom prst="rect">
                      <a:avLst/>
                    </a:prstGeom>
                    <a:noFill/>
                    <a:ln w="9525">
                      <a:noFill/>
                      <a:miter lim="800000"/>
                      <a:headEnd/>
                      <a:tailEnd/>
                    </a:ln>
                  </pic:spPr>
                </pic:pic>
              </a:graphicData>
            </a:graphic>
          </wp:anchor>
        </w:drawing>
      </w:r>
      <w:r w:rsidRPr="00D92E5B">
        <w:rPr>
          <w:rFonts w:cstheme="minorHAnsi"/>
          <w:sz w:val="24"/>
          <w:szCs w:val="24"/>
        </w:rPr>
        <w:t xml:space="preserve">A </w:t>
      </w:r>
      <w:r w:rsidR="000B2BF8" w:rsidRPr="00D92E5B">
        <w:rPr>
          <w:rFonts w:cstheme="minorHAnsi"/>
          <w:b/>
          <w:sz w:val="24"/>
          <w:szCs w:val="24"/>
        </w:rPr>
        <w:t xml:space="preserve">Closed </w:t>
      </w:r>
      <w:r w:rsidR="00D97FA3" w:rsidRPr="00D92E5B">
        <w:rPr>
          <w:rFonts w:cstheme="minorHAnsi"/>
          <w:b/>
          <w:sz w:val="24"/>
          <w:szCs w:val="24"/>
        </w:rPr>
        <w:t>Point of Dispensing (</w:t>
      </w:r>
      <w:r w:rsidR="000B2BF8" w:rsidRPr="00D92E5B">
        <w:rPr>
          <w:rFonts w:cstheme="minorHAnsi"/>
          <w:b/>
          <w:sz w:val="24"/>
          <w:szCs w:val="24"/>
        </w:rPr>
        <w:t>POD</w:t>
      </w:r>
      <w:r w:rsidR="00D97FA3" w:rsidRPr="00D92E5B">
        <w:rPr>
          <w:rFonts w:cstheme="minorHAnsi"/>
          <w:b/>
          <w:sz w:val="24"/>
          <w:szCs w:val="24"/>
        </w:rPr>
        <w:t>)</w:t>
      </w:r>
      <w:r w:rsidRPr="00D92E5B">
        <w:rPr>
          <w:rFonts w:cstheme="minorHAnsi"/>
          <w:b/>
          <w:sz w:val="24"/>
          <w:szCs w:val="24"/>
        </w:rPr>
        <w:t xml:space="preserve"> </w:t>
      </w:r>
      <w:r w:rsidRPr="00D92E5B">
        <w:rPr>
          <w:rFonts w:cstheme="minorHAnsi"/>
          <w:sz w:val="24"/>
          <w:szCs w:val="24"/>
        </w:rPr>
        <w:t>is a location that is operated by a private organization for a target group which may include employees and their families and</w:t>
      </w:r>
      <w:r w:rsidR="000A2873" w:rsidRPr="00D92E5B">
        <w:rPr>
          <w:rFonts w:cstheme="minorHAnsi"/>
          <w:sz w:val="24"/>
          <w:szCs w:val="24"/>
        </w:rPr>
        <w:t>/</w:t>
      </w:r>
      <w:r w:rsidRPr="00D92E5B">
        <w:rPr>
          <w:rFonts w:cstheme="minorHAnsi"/>
          <w:sz w:val="24"/>
          <w:szCs w:val="24"/>
        </w:rPr>
        <w:t xml:space="preserve">or clients they serve. </w:t>
      </w:r>
      <w:r w:rsidR="000B2BF8" w:rsidRPr="00D92E5B">
        <w:rPr>
          <w:rFonts w:cstheme="minorHAnsi"/>
          <w:b/>
          <w:sz w:val="24"/>
          <w:szCs w:val="24"/>
        </w:rPr>
        <w:t>Closed POD</w:t>
      </w:r>
      <w:r w:rsidRPr="00D92E5B">
        <w:rPr>
          <w:rFonts w:cstheme="minorHAnsi"/>
          <w:b/>
          <w:sz w:val="24"/>
          <w:szCs w:val="24"/>
        </w:rPr>
        <w:t>s</w:t>
      </w:r>
      <w:r w:rsidRPr="00D92E5B">
        <w:rPr>
          <w:rFonts w:cstheme="minorHAnsi"/>
          <w:sz w:val="24"/>
          <w:szCs w:val="24"/>
        </w:rPr>
        <w:t xml:space="preserve"> are not open to the public. </w:t>
      </w:r>
      <w:r w:rsidR="000B2BF8" w:rsidRPr="00D92E5B">
        <w:rPr>
          <w:rFonts w:cstheme="minorHAnsi"/>
          <w:sz w:val="24"/>
          <w:szCs w:val="24"/>
        </w:rPr>
        <w:t>Closed POD</w:t>
      </w:r>
      <w:r w:rsidRPr="00D92E5B">
        <w:rPr>
          <w:rFonts w:cstheme="minorHAnsi"/>
          <w:sz w:val="24"/>
          <w:szCs w:val="24"/>
        </w:rPr>
        <w:t xml:space="preserve">s will play a very important role in a public health emergency that requires getting medications to the entire population very quickly. </w:t>
      </w:r>
    </w:p>
    <w:p w14:paraId="14692625" w14:textId="77777777" w:rsidR="00101721" w:rsidRPr="00D92E5B" w:rsidRDefault="00101721" w:rsidP="00101721">
      <w:pPr>
        <w:tabs>
          <w:tab w:val="left" w:pos="9000"/>
          <w:tab w:val="left" w:pos="9240"/>
        </w:tabs>
        <w:autoSpaceDE w:val="0"/>
        <w:autoSpaceDN w:val="0"/>
        <w:adjustRightInd w:val="0"/>
        <w:spacing w:after="0" w:line="240" w:lineRule="auto"/>
        <w:rPr>
          <w:rFonts w:cstheme="minorHAnsi"/>
          <w:sz w:val="24"/>
          <w:szCs w:val="24"/>
        </w:rPr>
      </w:pPr>
    </w:p>
    <w:p w14:paraId="0A885B47" w14:textId="77777777" w:rsidR="00AC3927" w:rsidRPr="00D92E5B" w:rsidRDefault="00101721" w:rsidP="00A26F50">
      <w:pPr>
        <w:tabs>
          <w:tab w:val="left" w:pos="9000"/>
          <w:tab w:val="left" w:pos="9240"/>
        </w:tabs>
        <w:autoSpaceDE w:val="0"/>
        <w:autoSpaceDN w:val="0"/>
        <w:adjustRightInd w:val="0"/>
        <w:spacing w:after="0" w:line="240" w:lineRule="auto"/>
        <w:rPr>
          <w:rFonts w:cstheme="minorHAnsi"/>
          <w:sz w:val="24"/>
          <w:szCs w:val="24"/>
        </w:rPr>
      </w:pPr>
      <w:r w:rsidRPr="00D92E5B">
        <w:rPr>
          <w:rFonts w:cstheme="minorHAnsi"/>
          <w:sz w:val="24"/>
          <w:szCs w:val="24"/>
        </w:rPr>
        <w:t xml:space="preserve">By becoming a </w:t>
      </w:r>
      <w:r w:rsidR="000B2BF8" w:rsidRPr="00D92E5B">
        <w:rPr>
          <w:rFonts w:cstheme="minorHAnsi"/>
          <w:sz w:val="24"/>
          <w:szCs w:val="24"/>
        </w:rPr>
        <w:t>Closed POD</w:t>
      </w:r>
      <w:r w:rsidRPr="00D92E5B">
        <w:rPr>
          <w:rFonts w:cstheme="minorHAnsi"/>
          <w:sz w:val="24"/>
          <w:szCs w:val="24"/>
        </w:rPr>
        <w:t xml:space="preserve"> your organization can help ensure that your employees, their families and your clients will receive medications quickly. It also helps relieve some</w:t>
      </w:r>
      <w:r w:rsidRPr="00D92E5B">
        <w:rPr>
          <w:rFonts w:ascii="Arial" w:hAnsi="Arial" w:cs="Arial"/>
          <w:sz w:val="24"/>
          <w:szCs w:val="24"/>
        </w:rPr>
        <w:t xml:space="preserve"> </w:t>
      </w:r>
      <w:r w:rsidRPr="00D92E5B">
        <w:rPr>
          <w:sz w:val="24"/>
        </w:rPr>
        <w:t>of the</w:t>
      </w:r>
      <w:r w:rsidRPr="00D92E5B">
        <w:rPr>
          <w:rFonts w:ascii="Arial" w:hAnsi="Arial" w:cs="Arial"/>
          <w:sz w:val="24"/>
          <w:szCs w:val="24"/>
        </w:rPr>
        <w:t xml:space="preserve"> </w:t>
      </w:r>
      <w:r w:rsidR="005667EB" w:rsidRPr="00D92E5B">
        <w:rPr>
          <w:rFonts w:cstheme="minorHAnsi"/>
          <w:sz w:val="24"/>
          <w:szCs w:val="24"/>
        </w:rPr>
        <w:t>pressure on Open PODs by decreasing the number of people who have to go there to get their medications.</w:t>
      </w:r>
    </w:p>
    <w:p w14:paraId="2412D939" w14:textId="2C226705" w:rsidR="00592F6A" w:rsidRPr="00D92E5B" w:rsidRDefault="005667EB" w:rsidP="00A26F50">
      <w:pPr>
        <w:tabs>
          <w:tab w:val="left" w:pos="9000"/>
          <w:tab w:val="left" w:pos="9240"/>
        </w:tabs>
        <w:autoSpaceDE w:val="0"/>
        <w:autoSpaceDN w:val="0"/>
        <w:adjustRightInd w:val="0"/>
        <w:spacing w:after="0" w:line="240" w:lineRule="auto"/>
        <w:rPr>
          <w:rFonts w:cstheme="minorHAnsi"/>
          <w:sz w:val="24"/>
          <w:szCs w:val="24"/>
        </w:rPr>
      </w:pPr>
      <w:r w:rsidRPr="00D92E5B">
        <w:rPr>
          <w:rFonts w:cstheme="minorHAnsi"/>
          <w:sz w:val="48"/>
          <w:szCs w:val="48"/>
        </w:rPr>
        <w:lastRenderedPageBreak/>
        <w:t xml:space="preserve">Pre-Event Planning: </w:t>
      </w:r>
    </w:p>
    <w:p w14:paraId="02242D30" w14:textId="77777777" w:rsidR="005667EB" w:rsidRPr="00D92E5B" w:rsidRDefault="005667EB" w:rsidP="00A26F50">
      <w:pPr>
        <w:tabs>
          <w:tab w:val="left" w:pos="9000"/>
          <w:tab w:val="left" w:pos="9240"/>
        </w:tabs>
        <w:autoSpaceDE w:val="0"/>
        <w:autoSpaceDN w:val="0"/>
        <w:adjustRightInd w:val="0"/>
        <w:spacing w:after="0" w:line="240" w:lineRule="auto"/>
        <w:rPr>
          <w:rFonts w:cstheme="minorHAnsi"/>
          <w:sz w:val="24"/>
          <w:szCs w:val="24"/>
        </w:rPr>
      </w:pPr>
    </w:p>
    <w:p w14:paraId="40E636DF" w14:textId="60B9AD97" w:rsidR="005667EB" w:rsidRPr="00D92E5B" w:rsidRDefault="005667EB" w:rsidP="00592F6A">
      <w:pPr>
        <w:tabs>
          <w:tab w:val="left" w:pos="9000"/>
          <w:tab w:val="left" w:pos="9240"/>
        </w:tabs>
        <w:autoSpaceDE w:val="0"/>
        <w:autoSpaceDN w:val="0"/>
        <w:adjustRightInd w:val="0"/>
        <w:spacing w:after="0" w:line="240" w:lineRule="auto"/>
        <w:rPr>
          <w:rFonts w:cstheme="minorHAnsi"/>
          <w:b/>
          <w:sz w:val="24"/>
          <w:szCs w:val="24"/>
        </w:rPr>
      </w:pPr>
      <w:r w:rsidRPr="00D92E5B">
        <w:rPr>
          <w:rFonts w:cstheme="minorHAnsi"/>
          <w:b/>
          <w:sz w:val="24"/>
          <w:szCs w:val="24"/>
        </w:rPr>
        <w:t xml:space="preserve">Creating your </w:t>
      </w:r>
      <w:r w:rsidR="000B2BF8" w:rsidRPr="00D92E5B">
        <w:rPr>
          <w:rFonts w:cstheme="minorHAnsi"/>
          <w:b/>
          <w:sz w:val="24"/>
          <w:szCs w:val="24"/>
        </w:rPr>
        <w:t>Closed POD</w:t>
      </w:r>
      <w:r w:rsidRPr="00D92E5B">
        <w:rPr>
          <w:rFonts w:cstheme="minorHAnsi"/>
          <w:b/>
          <w:sz w:val="24"/>
          <w:szCs w:val="24"/>
        </w:rPr>
        <w:t xml:space="preserve"> Dispensing Plan</w:t>
      </w:r>
      <w:r w:rsidR="007D35C2" w:rsidRPr="00D92E5B">
        <w:rPr>
          <w:rFonts w:cstheme="minorHAnsi"/>
          <w:b/>
          <w:sz w:val="24"/>
          <w:szCs w:val="24"/>
        </w:rPr>
        <w:t xml:space="preserve"> –</w:t>
      </w:r>
      <w:r w:rsidR="006B3DD9">
        <w:rPr>
          <w:rFonts w:cstheme="minorHAnsi"/>
          <w:b/>
          <w:sz w:val="24"/>
          <w:szCs w:val="24"/>
        </w:rPr>
        <w:t xml:space="preserve"> </w:t>
      </w:r>
      <w:r w:rsidR="007D35C2" w:rsidRPr="00D92E5B">
        <w:rPr>
          <w:rFonts w:cstheme="minorHAnsi"/>
          <w:b/>
          <w:sz w:val="24"/>
          <w:szCs w:val="24"/>
        </w:rPr>
        <w:t>Guide</w:t>
      </w:r>
    </w:p>
    <w:p w14:paraId="5AD3D7D6" w14:textId="77777777" w:rsidR="005667EB" w:rsidRPr="00D92E5B" w:rsidRDefault="005667EB" w:rsidP="00592F6A">
      <w:pPr>
        <w:tabs>
          <w:tab w:val="left" w:pos="9000"/>
          <w:tab w:val="left" w:pos="9240"/>
        </w:tabs>
        <w:autoSpaceDE w:val="0"/>
        <w:autoSpaceDN w:val="0"/>
        <w:adjustRightInd w:val="0"/>
        <w:spacing w:after="0" w:line="240" w:lineRule="auto"/>
        <w:rPr>
          <w:rFonts w:cstheme="minorHAnsi"/>
          <w:b/>
        </w:rPr>
      </w:pPr>
    </w:p>
    <w:p w14:paraId="0C0C20E2" w14:textId="282BF18B" w:rsidR="005667EB" w:rsidRPr="00D92E5B" w:rsidRDefault="005667EB" w:rsidP="00592F6A">
      <w:pPr>
        <w:tabs>
          <w:tab w:val="left" w:pos="9000"/>
          <w:tab w:val="left" w:pos="9240"/>
        </w:tabs>
        <w:autoSpaceDE w:val="0"/>
        <w:autoSpaceDN w:val="0"/>
        <w:adjustRightInd w:val="0"/>
        <w:spacing w:after="0" w:line="240" w:lineRule="auto"/>
        <w:rPr>
          <w:rFonts w:cstheme="minorHAnsi"/>
          <w:sz w:val="24"/>
          <w:szCs w:val="24"/>
        </w:rPr>
      </w:pPr>
      <w:r w:rsidRPr="00D92E5B">
        <w:rPr>
          <w:rFonts w:cstheme="minorHAnsi"/>
          <w:sz w:val="24"/>
          <w:szCs w:val="24"/>
        </w:rPr>
        <w:t xml:space="preserve">Once you have agreed to become a </w:t>
      </w:r>
      <w:r w:rsidR="000B2BF8" w:rsidRPr="00D92E5B">
        <w:rPr>
          <w:rFonts w:cstheme="minorHAnsi"/>
          <w:sz w:val="24"/>
          <w:szCs w:val="24"/>
        </w:rPr>
        <w:t>Closed POD</w:t>
      </w:r>
      <w:r w:rsidRPr="00D92E5B">
        <w:rPr>
          <w:rFonts w:cstheme="minorHAnsi"/>
          <w:sz w:val="24"/>
          <w:szCs w:val="24"/>
        </w:rPr>
        <w:t xml:space="preserve"> you will be asked to sign </w:t>
      </w:r>
      <w:r w:rsidR="009F5E5B" w:rsidRPr="00D92E5B">
        <w:rPr>
          <w:rFonts w:cstheme="minorHAnsi"/>
          <w:sz w:val="24"/>
          <w:szCs w:val="24"/>
        </w:rPr>
        <w:t>Letter of Intent</w:t>
      </w:r>
      <w:r w:rsidRPr="00D92E5B">
        <w:rPr>
          <w:rFonts w:cstheme="minorHAnsi"/>
          <w:sz w:val="24"/>
          <w:szCs w:val="24"/>
        </w:rPr>
        <w:t xml:space="preserve"> and create a </w:t>
      </w:r>
      <w:r w:rsidR="000B3C73" w:rsidRPr="00D92E5B">
        <w:rPr>
          <w:rFonts w:cstheme="minorHAnsi"/>
          <w:sz w:val="24"/>
          <w:szCs w:val="24"/>
        </w:rPr>
        <w:t>Closed POD</w:t>
      </w:r>
      <w:r w:rsidRPr="00D92E5B">
        <w:rPr>
          <w:rFonts w:cstheme="minorHAnsi"/>
          <w:sz w:val="24"/>
          <w:szCs w:val="24"/>
        </w:rPr>
        <w:t xml:space="preserve"> Plan that addresses your organization’s specific needs. Because each organization is unique in the number and type of employees and business operations/ or type of services offered to clients it is important that your plan fits your organization. </w:t>
      </w:r>
      <w:r w:rsidR="002C620A" w:rsidRPr="00D92E5B">
        <w:rPr>
          <w:rFonts w:cstheme="minorHAnsi"/>
          <w:sz w:val="24"/>
          <w:szCs w:val="24"/>
        </w:rPr>
        <w:t xml:space="preserve">When your plan is completed it is important to share it with </w:t>
      </w:r>
      <w:r w:rsidR="0018111C" w:rsidRPr="00D92E5B">
        <w:rPr>
          <w:rFonts w:cstheme="minorHAnsi"/>
          <w:sz w:val="24"/>
          <w:szCs w:val="24"/>
        </w:rPr>
        <w:t>your</w:t>
      </w:r>
      <w:r w:rsidR="002C620A" w:rsidRPr="00D92E5B">
        <w:rPr>
          <w:rFonts w:cstheme="minorHAnsi"/>
          <w:sz w:val="24"/>
          <w:szCs w:val="24"/>
        </w:rPr>
        <w:t xml:space="preserve"> </w:t>
      </w:r>
      <w:r w:rsidR="000B2BF8" w:rsidRPr="00D92E5B">
        <w:rPr>
          <w:rFonts w:cstheme="minorHAnsi"/>
          <w:sz w:val="24"/>
          <w:szCs w:val="24"/>
        </w:rPr>
        <w:t>LPH</w:t>
      </w:r>
      <w:r w:rsidR="00E865AC" w:rsidRPr="00D92E5B">
        <w:rPr>
          <w:rFonts w:cstheme="minorHAnsi"/>
          <w:sz w:val="24"/>
          <w:szCs w:val="24"/>
        </w:rPr>
        <w:t xml:space="preserve"> </w:t>
      </w:r>
      <w:r w:rsidR="000B2BF8" w:rsidRPr="00D92E5B">
        <w:rPr>
          <w:rFonts w:cstheme="minorHAnsi"/>
          <w:sz w:val="24"/>
          <w:szCs w:val="24"/>
        </w:rPr>
        <w:t>r</w:t>
      </w:r>
      <w:r w:rsidR="002C620A" w:rsidRPr="00D92E5B">
        <w:rPr>
          <w:rFonts w:cstheme="minorHAnsi"/>
          <w:sz w:val="24"/>
          <w:szCs w:val="24"/>
        </w:rPr>
        <w:t xml:space="preserve">epresentative. It is also important that you review your plan on a regular basis (annually) and report any changes to your </w:t>
      </w:r>
      <w:r w:rsidR="000B3C73" w:rsidRPr="00D92E5B">
        <w:rPr>
          <w:rFonts w:cstheme="minorHAnsi"/>
          <w:sz w:val="24"/>
          <w:szCs w:val="24"/>
        </w:rPr>
        <w:t xml:space="preserve">LPH </w:t>
      </w:r>
      <w:r w:rsidR="000B2BF8" w:rsidRPr="00D92E5B">
        <w:rPr>
          <w:rFonts w:cstheme="minorHAnsi"/>
          <w:sz w:val="24"/>
          <w:szCs w:val="24"/>
        </w:rPr>
        <w:t>r</w:t>
      </w:r>
      <w:r w:rsidR="0018111C" w:rsidRPr="00D92E5B">
        <w:rPr>
          <w:rFonts w:cstheme="minorHAnsi"/>
          <w:sz w:val="24"/>
          <w:szCs w:val="24"/>
        </w:rPr>
        <w:t>epresentative</w:t>
      </w:r>
      <w:r w:rsidR="002C620A" w:rsidRPr="00D92E5B">
        <w:rPr>
          <w:rFonts w:cstheme="minorHAnsi"/>
          <w:sz w:val="24"/>
          <w:szCs w:val="24"/>
        </w:rPr>
        <w:t xml:space="preserve">. </w:t>
      </w:r>
    </w:p>
    <w:p w14:paraId="48564668" w14:textId="77777777" w:rsidR="002C620A" w:rsidRPr="00D92E5B" w:rsidRDefault="002C620A" w:rsidP="00592F6A">
      <w:pPr>
        <w:tabs>
          <w:tab w:val="left" w:pos="9000"/>
          <w:tab w:val="left" w:pos="9240"/>
        </w:tabs>
        <w:autoSpaceDE w:val="0"/>
        <w:autoSpaceDN w:val="0"/>
        <w:adjustRightInd w:val="0"/>
        <w:spacing w:after="0" w:line="240" w:lineRule="auto"/>
        <w:rPr>
          <w:rFonts w:cstheme="minorHAnsi"/>
        </w:rPr>
      </w:pPr>
    </w:p>
    <w:p w14:paraId="30D7E87C" w14:textId="54CC4A7E" w:rsidR="002C620A" w:rsidRPr="00D92E5B" w:rsidRDefault="002C620A" w:rsidP="002C620A">
      <w:pPr>
        <w:spacing w:after="0" w:line="240" w:lineRule="auto"/>
        <w:jc w:val="both"/>
        <w:rPr>
          <w:rFonts w:cstheme="minorHAnsi"/>
          <w:sz w:val="24"/>
          <w:szCs w:val="24"/>
        </w:rPr>
      </w:pPr>
      <w:r w:rsidRPr="00D92E5B">
        <w:rPr>
          <w:rFonts w:cstheme="minorHAnsi"/>
          <w:sz w:val="24"/>
          <w:szCs w:val="24"/>
        </w:rPr>
        <w:t xml:space="preserve">This section will help you identify key areas in which to start developing your </w:t>
      </w:r>
      <w:r w:rsidR="000B2BF8" w:rsidRPr="00D92E5B">
        <w:rPr>
          <w:rFonts w:cstheme="minorHAnsi"/>
          <w:sz w:val="24"/>
          <w:szCs w:val="24"/>
        </w:rPr>
        <w:t>Closed POD</w:t>
      </w:r>
      <w:r w:rsidR="000B3C73" w:rsidRPr="00D92E5B">
        <w:rPr>
          <w:rFonts w:cstheme="minorHAnsi"/>
          <w:sz w:val="24"/>
          <w:szCs w:val="24"/>
        </w:rPr>
        <w:t xml:space="preserve"> p</w:t>
      </w:r>
      <w:r w:rsidRPr="00D92E5B">
        <w:rPr>
          <w:rFonts w:cstheme="minorHAnsi"/>
          <w:sz w:val="24"/>
          <w:szCs w:val="24"/>
        </w:rPr>
        <w:t xml:space="preserve">lan. You may already have policies and procedures in place within your organization that could easily be incorporated or adapted to fit the needs of a </w:t>
      </w:r>
      <w:r w:rsidR="000B2BF8" w:rsidRPr="00D92E5B">
        <w:rPr>
          <w:rFonts w:cstheme="minorHAnsi"/>
          <w:sz w:val="24"/>
          <w:szCs w:val="24"/>
        </w:rPr>
        <w:t>Closed POD</w:t>
      </w:r>
      <w:r w:rsidRPr="00D92E5B">
        <w:rPr>
          <w:rFonts w:cstheme="minorHAnsi"/>
          <w:sz w:val="24"/>
          <w:szCs w:val="24"/>
        </w:rPr>
        <w:t xml:space="preserve">. Ultimately, it is the goal of this guide to help you plan and to describe how you will prepare your organization to dispense medications.  Pre-event preparation will include planning for the following: </w:t>
      </w:r>
    </w:p>
    <w:p w14:paraId="65FEBBAE" w14:textId="77777777" w:rsidR="002C620A" w:rsidRPr="00D92E5B" w:rsidRDefault="002C620A" w:rsidP="002C620A">
      <w:pPr>
        <w:spacing w:after="0" w:line="240" w:lineRule="auto"/>
        <w:jc w:val="both"/>
        <w:rPr>
          <w:rFonts w:cstheme="minorHAnsi"/>
        </w:rPr>
      </w:pPr>
    </w:p>
    <w:p w14:paraId="7872EBDB" w14:textId="77777777" w:rsidR="002C620A" w:rsidRPr="00D92E5B" w:rsidRDefault="002C620A" w:rsidP="002C620A">
      <w:pPr>
        <w:numPr>
          <w:ilvl w:val="0"/>
          <w:numId w:val="5"/>
        </w:numPr>
        <w:spacing w:after="0" w:line="240" w:lineRule="auto"/>
        <w:jc w:val="both"/>
        <w:rPr>
          <w:rFonts w:cstheme="minorHAnsi"/>
          <w:sz w:val="24"/>
          <w:szCs w:val="24"/>
        </w:rPr>
      </w:pPr>
      <w:r w:rsidRPr="00D92E5B">
        <w:rPr>
          <w:rFonts w:cstheme="minorHAnsi"/>
          <w:sz w:val="24"/>
          <w:szCs w:val="24"/>
        </w:rPr>
        <w:t xml:space="preserve">Identifying and training of key personnel </w:t>
      </w:r>
    </w:p>
    <w:p w14:paraId="6BCF351B" w14:textId="77777777" w:rsidR="002C620A" w:rsidRPr="00D92E5B" w:rsidRDefault="002C620A" w:rsidP="002C620A">
      <w:pPr>
        <w:numPr>
          <w:ilvl w:val="0"/>
          <w:numId w:val="5"/>
        </w:numPr>
        <w:spacing w:after="0" w:line="240" w:lineRule="auto"/>
        <w:jc w:val="both"/>
        <w:rPr>
          <w:rFonts w:cstheme="minorHAnsi"/>
          <w:sz w:val="24"/>
          <w:szCs w:val="24"/>
        </w:rPr>
      </w:pPr>
      <w:r w:rsidRPr="00D92E5B">
        <w:rPr>
          <w:rFonts w:cstheme="minorHAnsi"/>
          <w:sz w:val="24"/>
          <w:szCs w:val="24"/>
        </w:rPr>
        <w:t>Identifying your dispensing groups</w:t>
      </w:r>
    </w:p>
    <w:p w14:paraId="07353317" w14:textId="77777777" w:rsidR="002C620A" w:rsidRPr="00D92E5B" w:rsidRDefault="002C620A" w:rsidP="002C620A">
      <w:pPr>
        <w:numPr>
          <w:ilvl w:val="1"/>
          <w:numId w:val="5"/>
        </w:numPr>
        <w:spacing w:after="0" w:line="240" w:lineRule="auto"/>
        <w:jc w:val="both"/>
        <w:rPr>
          <w:rFonts w:cstheme="minorHAnsi"/>
          <w:sz w:val="24"/>
          <w:szCs w:val="24"/>
        </w:rPr>
      </w:pPr>
      <w:r w:rsidRPr="00D92E5B">
        <w:rPr>
          <w:rFonts w:cstheme="minorHAnsi"/>
          <w:sz w:val="24"/>
          <w:szCs w:val="24"/>
        </w:rPr>
        <w:t>Employees and their families</w:t>
      </w:r>
    </w:p>
    <w:p w14:paraId="1EF5AA96" w14:textId="77777777" w:rsidR="002C620A" w:rsidRPr="00D92E5B" w:rsidRDefault="002C620A" w:rsidP="002C620A">
      <w:pPr>
        <w:numPr>
          <w:ilvl w:val="1"/>
          <w:numId w:val="5"/>
        </w:numPr>
        <w:spacing w:after="0" w:line="240" w:lineRule="auto"/>
        <w:jc w:val="both"/>
        <w:rPr>
          <w:rFonts w:cstheme="minorHAnsi"/>
          <w:sz w:val="24"/>
          <w:szCs w:val="24"/>
        </w:rPr>
      </w:pPr>
      <w:r w:rsidRPr="00D92E5B">
        <w:rPr>
          <w:rFonts w:cstheme="minorHAnsi"/>
          <w:sz w:val="24"/>
          <w:szCs w:val="24"/>
        </w:rPr>
        <w:t>Clients (off-site and/or on-site dispensing)</w:t>
      </w:r>
    </w:p>
    <w:p w14:paraId="519DFCEE" w14:textId="77777777" w:rsidR="002C620A" w:rsidRPr="00D92E5B" w:rsidRDefault="002C620A" w:rsidP="002C620A">
      <w:pPr>
        <w:numPr>
          <w:ilvl w:val="0"/>
          <w:numId w:val="5"/>
        </w:numPr>
        <w:spacing w:after="0" w:line="240" w:lineRule="auto"/>
        <w:jc w:val="both"/>
        <w:rPr>
          <w:rFonts w:cstheme="minorHAnsi"/>
          <w:sz w:val="24"/>
          <w:szCs w:val="24"/>
        </w:rPr>
      </w:pPr>
      <w:bookmarkStart w:id="1" w:name="OLE_LINK3"/>
      <w:r w:rsidRPr="00D92E5B">
        <w:rPr>
          <w:rFonts w:cstheme="minorHAnsi"/>
          <w:sz w:val="24"/>
          <w:szCs w:val="24"/>
        </w:rPr>
        <w:t>Communicati</w:t>
      </w:r>
      <w:r w:rsidR="00CB2FEC" w:rsidRPr="00D92E5B">
        <w:rPr>
          <w:rFonts w:cstheme="minorHAnsi"/>
          <w:sz w:val="24"/>
          <w:szCs w:val="24"/>
        </w:rPr>
        <w:t>on:</w:t>
      </w:r>
      <w:r w:rsidRPr="00D92E5B">
        <w:rPr>
          <w:rFonts w:cstheme="minorHAnsi"/>
          <w:sz w:val="24"/>
          <w:szCs w:val="24"/>
        </w:rPr>
        <w:t xml:space="preserve"> before, during and after an emergency</w:t>
      </w:r>
    </w:p>
    <w:bookmarkEnd w:id="1"/>
    <w:p w14:paraId="34FD1865" w14:textId="77777777" w:rsidR="002C620A" w:rsidRPr="00D92E5B" w:rsidRDefault="002C620A" w:rsidP="002C620A">
      <w:pPr>
        <w:numPr>
          <w:ilvl w:val="0"/>
          <w:numId w:val="5"/>
        </w:numPr>
        <w:spacing w:after="0" w:line="240" w:lineRule="auto"/>
        <w:jc w:val="both"/>
        <w:rPr>
          <w:rFonts w:cstheme="minorHAnsi"/>
          <w:sz w:val="24"/>
          <w:szCs w:val="24"/>
        </w:rPr>
      </w:pPr>
      <w:r w:rsidRPr="00D92E5B">
        <w:rPr>
          <w:rFonts w:cstheme="minorHAnsi"/>
          <w:sz w:val="24"/>
          <w:szCs w:val="24"/>
        </w:rPr>
        <w:t>Receiving and dispensing of medications</w:t>
      </w:r>
    </w:p>
    <w:p w14:paraId="6C9D9DAD" w14:textId="77777777" w:rsidR="002C620A" w:rsidRPr="00D92E5B" w:rsidRDefault="002C620A" w:rsidP="002C620A">
      <w:pPr>
        <w:numPr>
          <w:ilvl w:val="0"/>
          <w:numId w:val="5"/>
        </w:numPr>
        <w:spacing w:after="0" w:line="240" w:lineRule="auto"/>
        <w:jc w:val="both"/>
        <w:rPr>
          <w:rFonts w:cstheme="minorHAnsi"/>
          <w:sz w:val="24"/>
          <w:szCs w:val="24"/>
        </w:rPr>
      </w:pPr>
      <w:r w:rsidRPr="00D92E5B">
        <w:rPr>
          <w:rFonts w:cstheme="minorHAnsi"/>
          <w:sz w:val="24"/>
          <w:szCs w:val="24"/>
        </w:rPr>
        <w:t>Managing inventory</w:t>
      </w:r>
    </w:p>
    <w:p w14:paraId="03838B15" w14:textId="1CB33AC9" w:rsidR="002C620A" w:rsidRPr="00D92E5B" w:rsidRDefault="002C620A" w:rsidP="002C620A">
      <w:pPr>
        <w:numPr>
          <w:ilvl w:val="0"/>
          <w:numId w:val="5"/>
        </w:numPr>
        <w:spacing w:after="0" w:line="240" w:lineRule="auto"/>
        <w:jc w:val="both"/>
        <w:rPr>
          <w:rFonts w:cstheme="minorHAnsi"/>
          <w:sz w:val="24"/>
          <w:szCs w:val="24"/>
        </w:rPr>
      </w:pPr>
      <w:r w:rsidRPr="00D92E5B">
        <w:rPr>
          <w:rFonts w:cstheme="minorHAnsi"/>
          <w:sz w:val="24"/>
          <w:szCs w:val="24"/>
        </w:rPr>
        <w:t>Returning medications when the emergency is over</w:t>
      </w:r>
    </w:p>
    <w:p w14:paraId="687B545B" w14:textId="77777777" w:rsidR="002C620A" w:rsidRPr="00D92E5B" w:rsidRDefault="002C620A" w:rsidP="00592F6A">
      <w:pPr>
        <w:tabs>
          <w:tab w:val="left" w:pos="9000"/>
          <w:tab w:val="left" w:pos="9240"/>
        </w:tabs>
        <w:autoSpaceDE w:val="0"/>
        <w:autoSpaceDN w:val="0"/>
        <w:adjustRightInd w:val="0"/>
        <w:spacing w:after="0" w:line="240" w:lineRule="auto"/>
        <w:rPr>
          <w:rFonts w:cstheme="minorHAnsi"/>
        </w:rPr>
      </w:pPr>
    </w:p>
    <w:p w14:paraId="5E601BF2" w14:textId="2A393FC5" w:rsidR="00C17B5F" w:rsidRPr="00D92E5B" w:rsidRDefault="007D35C2" w:rsidP="007D35C2">
      <w:pPr>
        <w:pStyle w:val="ListParagraph"/>
        <w:numPr>
          <w:ilvl w:val="0"/>
          <w:numId w:val="6"/>
        </w:numPr>
        <w:rPr>
          <w:rFonts w:cstheme="minorHAnsi"/>
          <w:b/>
          <w:sz w:val="28"/>
          <w:szCs w:val="28"/>
        </w:rPr>
      </w:pPr>
      <w:r w:rsidRPr="00D92E5B">
        <w:rPr>
          <w:rFonts w:cstheme="minorHAnsi"/>
          <w:b/>
          <w:sz w:val="28"/>
          <w:szCs w:val="28"/>
        </w:rPr>
        <w:t>Ident</w:t>
      </w:r>
      <w:r w:rsidR="0033591C" w:rsidRPr="00D92E5B">
        <w:rPr>
          <w:rFonts w:cstheme="minorHAnsi"/>
          <w:b/>
          <w:sz w:val="28"/>
          <w:szCs w:val="28"/>
        </w:rPr>
        <w:t>ification of key personnel for o</w:t>
      </w:r>
      <w:r w:rsidRPr="00D92E5B">
        <w:rPr>
          <w:rFonts w:cstheme="minorHAnsi"/>
          <w:b/>
          <w:sz w:val="28"/>
          <w:szCs w:val="28"/>
        </w:rPr>
        <w:t>perations:</w:t>
      </w:r>
    </w:p>
    <w:p w14:paraId="6FE06C35" w14:textId="47D1BDF5" w:rsidR="00635C62" w:rsidRPr="00D92E5B" w:rsidRDefault="007D35C2" w:rsidP="007D35C2">
      <w:pPr>
        <w:rPr>
          <w:rFonts w:cstheme="minorHAnsi"/>
          <w:sz w:val="24"/>
          <w:szCs w:val="24"/>
        </w:rPr>
      </w:pPr>
      <w:r w:rsidRPr="006B3DD9">
        <w:rPr>
          <w:rFonts w:cstheme="minorHAnsi"/>
          <w:sz w:val="24"/>
          <w:szCs w:val="24"/>
        </w:rPr>
        <w:t xml:space="preserve">In </w:t>
      </w:r>
      <w:r w:rsidR="00650949" w:rsidRPr="006B3DD9">
        <w:rPr>
          <w:rFonts w:cstheme="minorHAnsi"/>
          <w:sz w:val="24"/>
          <w:szCs w:val="24"/>
        </w:rPr>
        <w:t>the</w:t>
      </w:r>
      <w:r w:rsidR="006B3DD9" w:rsidRPr="006B3DD9">
        <w:rPr>
          <w:rFonts w:cstheme="minorHAnsi"/>
          <w:sz w:val="24"/>
          <w:szCs w:val="24"/>
        </w:rPr>
        <w:t xml:space="preserve"> Closed POD Plan o</w:t>
      </w:r>
      <w:r w:rsidR="00650949" w:rsidRPr="006B3DD9">
        <w:rPr>
          <w:rFonts w:cstheme="minorHAnsi"/>
          <w:sz w:val="24"/>
          <w:szCs w:val="24"/>
        </w:rPr>
        <w:t xml:space="preserve">n </w:t>
      </w:r>
      <w:r w:rsidR="00454FA1" w:rsidRPr="006B3DD9">
        <w:rPr>
          <w:rFonts w:cstheme="minorHAnsi"/>
          <w:sz w:val="24"/>
          <w:szCs w:val="24"/>
        </w:rPr>
        <w:t>page 2</w:t>
      </w:r>
      <w:r w:rsidR="00675FBA" w:rsidRPr="006B3DD9">
        <w:rPr>
          <w:rFonts w:cstheme="minorHAnsi"/>
          <w:sz w:val="24"/>
          <w:szCs w:val="24"/>
        </w:rPr>
        <w:t>-3</w:t>
      </w:r>
      <w:r w:rsidR="00454FA1" w:rsidRPr="006B3DD9">
        <w:rPr>
          <w:rFonts w:cstheme="minorHAnsi"/>
          <w:sz w:val="24"/>
          <w:szCs w:val="24"/>
        </w:rPr>
        <w:t xml:space="preserve">, </w:t>
      </w:r>
      <w:r w:rsidRPr="006B3DD9">
        <w:rPr>
          <w:rFonts w:cstheme="minorHAnsi"/>
          <w:sz w:val="24"/>
          <w:szCs w:val="24"/>
        </w:rPr>
        <w:t xml:space="preserve">you will identify key personnel in your organization to fill </w:t>
      </w:r>
      <w:r w:rsidR="00454FA1" w:rsidRPr="006B3DD9">
        <w:rPr>
          <w:rFonts w:cstheme="minorHAnsi"/>
          <w:sz w:val="24"/>
          <w:szCs w:val="24"/>
        </w:rPr>
        <w:t>functional roles for dispensing.</w:t>
      </w:r>
      <w:r w:rsidR="00454FA1" w:rsidRPr="00D92E5B">
        <w:rPr>
          <w:rFonts w:cstheme="minorHAnsi"/>
          <w:sz w:val="24"/>
          <w:szCs w:val="24"/>
        </w:rPr>
        <w:t xml:space="preserve"> </w:t>
      </w:r>
      <w:r w:rsidRPr="00D92E5B">
        <w:rPr>
          <w:rFonts w:cstheme="minorHAnsi"/>
          <w:sz w:val="24"/>
          <w:szCs w:val="24"/>
        </w:rPr>
        <w:t xml:space="preserve">For the role of </w:t>
      </w:r>
      <w:r w:rsidR="000B2BF8" w:rsidRPr="00D92E5B">
        <w:rPr>
          <w:rFonts w:cstheme="minorHAnsi"/>
          <w:b/>
          <w:sz w:val="24"/>
          <w:szCs w:val="24"/>
        </w:rPr>
        <w:t>Closed POD</w:t>
      </w:r>
      <w:r w:rsidRPr="00D92E5B">
        <w:rPr>
          <w:rFonts w:cstheme="minorHAnsi"/>
          <w:b/>
          <w:sz w:val="24"/>
          <w:szCs w:val="24"/>
        </w:rPr>
        <w:t xml:space="preserve"> Coordinator</w:t>
      </w:r>
      <w:r w:rsidRPr="00D92E5B">
        <w:rPr>
          <w:rFonts w:cstheme="minorHAnsi"/>
          <w:sz w:val="24"/>
          <w:szCs w:val="24"/>
        </w:rPr>
        <w:t xml:space="preserve"> you will also be asked to identify t</w:t>
      </w:r>
      <w:r w:rsidR="000A2873" w:rsidRPr="00D92E5B">
        <w:rPr>
          <w:rFonts w:cstheme="minorHAnsi"/>
          <w:sz w:val="24"/>
          <w:szCs w:val="24"/>
        </w:rPr>
        <w:t>w</w:t>
      </w:r>
      <w:r w:rsidRPr="00D92E5B">
        <w:rPr>
          <w:rFonts w:cstheme="minorHAnsi"/>
          <w:sz w:val="24"/>
          <w:szCs w:val="24"/>
        </w:rPr>
        <w:t xml:space="preserve">o backup personnel in case the primary person is not available when needed. It will be very important to provide these people with descriptions of their </w:t>
      </w:r>
      <w:r w:rsidR="0088462A" w:rsidRPr="00D92E5B">
        <w:rPr>
          <w:rFonts w:cstheme="minorHAnsi"/>
          <w:sz w:val="24"/>
          <w:szCs w:val="24"/>
        </w:rPr>
        <w:t xml:space="preserve">duties and education about the operation of a </w:t>
      </w:r>
      <w:r w:rsidR="000B2BF8" w:rsidRPr="00D92E5B">
        <w:rPr>
          <w:rFonts w:cstheme="minorHAnsi"/>
          <w:sz w:val="24"/>
          <w:szCs w:val="24"/>
        </w:rPr>
        <w:t>Closed POD</w:t>
      </w:r>
      <w:r w:rsidR="0088462A" w:rsidRPr="00D92E5B">
        <w:rPr>
          <w:rFonts w:cstheme="minorHAnsi"/>
          <w:sz w:val="24"/>
          <w:szCs w:val="24"/>
        </w:rPr>
        <w:t xml:space="preserve">. </w:t>
      </w:r>
      <w:r w:rsidR="00757364" w:rsidRPr="00D92E5B">
        <w:rPr>
          <w:rFonts w:cstheme="minorHAnsi"/>
          <w:sz w:val="24"/>
          <w:szCs w:val="24"/>
        </w:rPr>
        <w:t xml:space="preserve">They will be required to complete an online training as well. </w:t>
      </w:r>
    </w:p>
    <w:p w14:paraId="13A57D61" w14:textId="51D7A6AF" w:rsidR="00FB4B4E" w:rsidRPr="00D92E5B" w:rsidRDefault="00FB4B4E" w:rsidP="007D35C2">
      <w:pPr>
        <w:rPr>
          <w:rFonts w:cstheme="minorHAnsi"/>
          <w:sz w:val="24"/>
          <w:szCs w:val="24"/>
        </w:rPr>
      </w:pPr>
      <w:r w:rsidRPr="00D92E5B">
        <w:rPr>
          <w:rFonts w:cstheme="minorHAnsi"/>
          <w:sz w:val="24"/>
          <w:szCs w:val="24"/>
        </w:rPr>
        <w:t>For an overview of roles see Closed POD Partner Field Operations Guide (FOG), page 4.</w:t>
      </w:r>
    </w:p>
    <w:p w14:paraId="6AD96569" w14:textId="22FC1FB2" w:rsidR="00FB4B4E" w:rsidRPr="00D92E5B" w:rsidRDefault="00FB4B4E" w:rsidP="00FB4B4E">
      <w:pPr>
        <w:spacing w:after="0"/>
        <w:rPr>
          <w:rFonts w:cstheme="minorHAnsi"/>
          <w:sz w:val="24"/>
          <w:szCs w:val="24"/>
        </w:rPr>
      </w:pPr>
      <w:r w:rsidRPr="00D92E5B">
        <w:rPr>
          <w:rFonts w:cstheme="minorHAnsi"/>
          <w:sz w:val="24"/>
          <w:szCs w:val="24"/>
        </w:rPr>
        <w:t>For more details on each role see Job Action Sheets (Closed POD Forms Book, Attachments 2</w:t>
      </w:r>
      <w:r w:rsidR="00675FBA">
        <w:rPr>
          <w:rFonts w:cstheme="minorHAnsi"/>
          <w:sz w:val="24"/>
          <w:szCs w:val="24"/>
        </w:rPr>
        <w:t>6</w:t>
      </w:r>
      <w:r w:rsidRPr="00D92E5B">
        <w:rPr>
          <w:rFonts w:cstheme="minorHAnsi"/>
          <w:sz w:val="24"/>
          <w:szCs w:val="24"/>
        </w:rPr>
        <w:t>-</w:t>
      </w:r>
      <w:r w:rsidR="00675FBA">
        <w:rPr>
          <w:rFonts w:cstheme="minorHAnsi"/>
          <w:sz w:val="24"/>
          <w:szCs w:val="24"/>
        </w:rPr>
        <w:t>40</w:t>
      </w:r>
      <w:r w:rsidRPr="00D92E5B">
        <w:rPr>
          <w:rFonts w:cstheme="minorHAnsi"/>
          <w:sz w:val="24"/>
          <w:szCs w:val="24"/>
        </w:rPr>
        <w:t xml:space="preserve">). </w:t>
      </w:r>
    </w:p>
    <w:p w14:paraId="59227066" w14:textId="77777777" w:rsidR="00FB4B4E" w:rsidRPr="00D92E5B" w:rsidRDefault="00FB4B4E" w:rsidP="00FB4B4E">
      <w:pPr>
        <w:spacing w:after="0"/>
        <w:rPr>
          <w:rFonts w:cstheme="minorHAnsi"/>
          <w:sz w:val="24"/>
          <w:szCs w:val="24"/>
        </w:rPr>
      </w:pPr>
    </w:p>
    <w:p w14:paraId="297C1A79" w14:textId="77777777" w:rsidR="007D35C2" w:rsidRPr="00D92E5B" w:rsidRDefault="0088462A" w:rsidP="0088462A">
      <w:pPr>
        <w:pStyle w:val="ListParagraph"/>
        <w:numPr>
          <w:ilvl w:val="0"/>
          <w:numId w:val="6"/>
        </w:numPr>
        <w:rPr>
          <w:rFonts w:cstheme="minorHAnsi"/>
          <w:b/>
          <w:sz w:val="28"/>
          <w:szCs w:val="28"/>
        </w:rPr>
      </w:pPr>
      <w:r w:rsidRPr="00D92E5B">
        <w:rPr>
          <w:rFonts w:cstheme="minorHAnsi"/>
          <w:b/>
          <w:sz w:val="28"/>
          <w:szCs w:val="28"/>
        </w:rPr>
        <w:lastRenderedPageBreak/>
        <w:t xml:space="preserve">Identification of dispensing groups: </w:t>
      </w:r>
    </w:p>
    <w:p w14:paraId="19106E66" w14:textId="15EA6EF9" w:rsidR="00CB2FEC" w:rsidRPr="00D92E5B" w:rsidRDefault="00CB2FEC" w:rsidP="00CB2FEC">
      <w:pPr>
        <w:spacing w:line="240" w:lineRule="auto"/>
        <w:rPr>
          <w:rFonts w:cstheme="minorHAnsi"/>
          <w:sz w:val="24"/>
          <w:szCs w:val="24"/>
        </w:rPr>
      </w:pPr>
      <w:r w:rsidRPr="00D92E5B">
        <w:rPr>
          <w:rFonts w:cstheme="minorHAnsi"/>
          <w:sz w:val="24"/>
          <w:szCs w:val="24"/>
        </w:rPr>
        <w:t xml:space="preserve">In </w:t>
      </w:r>
      <w:r w:rsidR="00650949" w:rsidRPr="00D92E5B">
        <w:rPr>
          <w:rFonts w:cstheme="minorHAnsi"/>
          <w:sz w:val="24"/>
          <w:szCs w:val="24"/>
        </w:rPr>
        <w:t>the</w:t>
      </w:r>
      <w:r w:rsidR="00164363" w:rsidRPr="00D92E5B">
        <w:rPr>
          <w:rFonts w:cstheme="minorHAnsi"/>
          <w:sz w:val="24"/>
          <w:szCs w:val="24"/>
        </w:rPr>
        <w:t xml:space="preserve"> </w:t>
      </w:r>
      <w:r w:rsidR="000B2BF8" w:rsidRPr="00D92E5B">
        <w:rPr>
          <w:rFonts w:cstheme="minorHAnsi"/>
          <w:sz w:val="24"/>
          <w:szCs w:val="24"/>
        </w:rPr>
        <w:t>Closed POD</w:t>
      </w:r>
      <w:r w:rsidR="0093185F" w:rsidRPr="00D92E5B">
        <w:rPr>
          <w:rFonts w:cstheme="minorHAnsi"/>
          <w:sz w:val="24"/>
          <w:szCs w:val="24"/>
        </w:rPr>
        <w:t xml:space="preserve"> Plan </w:t>
      </w:r>
      <w:r w:rsidR="00650949" w:rsidRPr="00D92E5B">
        <w:rPr>
          <w:rFonts w:cstheme="minorHAnsi"/>
          <w:sz w:val="24"/>
          <w:szCs w:val="24"/>
        </w:rPr>
        <w:t xml:space="preserve">on </w:t>
      </w:r>
      <w:r w:rsidR="00145D45" w:rsidRPr="00D92E5B">
        <w:rPr>
          <w:rFonts w:cstheme="minorHAnsi"/>
          <w:sz w:val="24"/>
          <w:szCs w:val="24"/>
        </w:rPr>
        <w:t xml:space="preserve">page </w:t>
      </w:r>
      <w:r w:rsidR="00D337FF">
        <w:rPr>
          <w:rFonts w:cstheme="minorHAnsi"/>
          <w:sz w:val="24"/>
          <w:szCs w:val="24"/>
        </w:rPr>
        <w:t>4</w:t>
      </w:r>
      <w:r w:rsidR="00454FA1" w:rsidRPr="00D92E5B">
        <w:rPr>
          <w:rFonts w:cstheme="minorHAnsi"/>
          <w:sz w:val="24"/>
          <w:szCs w:val="24"/>
        </w:rPr>
        <w:t xml:space="preserve">, </w:t>
      </w:r>
      <w:r w:rsidR="001C5D90" w:rsidRPr="00D92E5B">
        <w:rPr>
          <w:rFonts w:cstheme="minorHAnsi"/>
          <w:sz w:val="24"/>
          <w:szCs w:val="24"/>
        </w:rPr>
        <w:t xml:space="preserve"> </w:t>
      </w:r>
      <w:r w:rsidRPr="00D92E5B">
        <w:rPr>
          <w:rFonts w:cstheme="minorHAnsi"/>
          <w:sz w:val="24"/>
          <w:szCs w:val="24"/>
        </w:rPr>
        <w:t>you will indicate to whom you will be dispensing medications (employees, employees’ household members, and clients</w:t>
      </w:r>
      <w:r w:rsidRPr="00D92E5B">
        <w:rPr>
          <w:rFonts w:ascii="Arial" w:hAnsi="Arial" w:cs="Arial"/>
          <w:sz w:val="24"/>
          <w:szCs w:val="24"/>
        </w:rPr>
        <w:t xml:space="preserve">) </w:t>
      </w:r>
      <w:r w:rsidRPr="00D92E5B">
        <w:rPr>
          <w:sz w:val="24"/>
        </w:rPr>
        <w:t xml:space="preserve">and </w:t>
      </w:r>
      <w:r w:rsidRPr="00D92E5B">
        <w:rPr>
          <w:rFonts w:cstheme="minorHAnsi"/>
          <w:sz w:val="24"/>
          <w:szCs w:val="24"/>
        </w:rPr>
        <w:t>provide an estimate of the numbers of employees, employee</w:t>
      </w:r>
      <w:r w:rsidR="00017700" w:rsidRPr="00D92E5B">
        <w:rPr>
          <w:rFonts w:cstheme="minorHAnsi"/>
          <w:sz w:val="24"/>
          <w:szCs w:val="24"/>
        </w:rPr>
        <w:t>s’</w:t>
      </w:r>
      <w:r w:rsidRPr="00D92E5B">
        <w:rPr>
          <w:rFonts w:cstheme="minorHAnsi"/>
          <w:sz w:val="24"/>
          <w:szCs w:val="24"/>
        </w:rPr>
        <w:t xml:space="preserve"> household members, and clients—both adults and children.  This will enable you to estimate the amount of medications you will need in </w:t>
      </w:r>
      <w:r w:rsidR="009746C9" w:rsidRPr="00D92E5B">
        <w:rPr>
          <w:rFonts w:cstheme="minorHAnsi"/>
          <w:sz w:val="24"/>
          <w:szCs w:val="24"/>
        </w:rPr>
        <w:t>a</w:t>
      </w:r>
      <w:r w:rsidRPr="00D92E5B">
        <w:rPr>
          <w:rFonts w:cstheme="minorHAnsi"/>
          <w:sz w:val="24"/>
          <w:szCs w:val="24"/>
        </w:rPr>
        <w:t xml:space="preserve"> </w:t>
      </w:r>
      <w:r w:rsidR="007C1F36" w:rsidRPr="00D92E5B">
        <w:rPr>
          <w:rFonts w:cstheme="minorHAnsi"/>
          <w:sz w:val="24"/>
          <w:szCs w:val="24"/>
        </w:rPr>
        <w:t>public h</w:t>
      </w:r>
      <w:r w:rsidR="009746C9" w:rsidRPr="00D92E5B">
        <w:rPr>
          <w:rFonts w:cstheme="minorHAnsi"/>
          <w:sz w:val="24"/>
          <w:szCs w:val="24"/>
        </w:rPr>
        <w:t>ealth</w:t>
      </w:r>
      <w:r w:rsidRPr="00D92E5B">
        <w:rPr>
          <w:rFonts w:cstheme="minorHAnsi"/>
          <w:sz w:val="24"/>
          <w:szCs w:val="24"/>
        </w:rPr>
        <w:t xml:space="preserve"> emergency. If you are going to be dispensing/administering medications to clients please provide a brief description of how you plan to do this. For example, if this is part of a service you already provide include that </w:t>
      </w:r>
      <w:r w:rsidR="00164363" w:rsidRPr="00D92E5B">
        <w:rPr>
          <w:rFonts w:cstheme="minorHAnsi"/>
          <w:sz w:val="24"/>
          <w:szCs w:val="24"/>
        </w:rPr>
        <w:t xml:space="preserve">in the </w:t>
      </w:r>
      <w:r w:rsidR="000B2BF8" w:rsidRPr="00D92E5B">
        <w:rPr>
          <w:rFonts w:cstheme="minorHAnsi"/>
          <w:sz w:val="24"/>
          <w:szCs w:val="24"/>
        </w:rPr>
        <w:t>Closed POD</w:t>
      </w:r>
      <w:r w:rsidR="0093185F" w:rsidRPr="00D92E5B">
        <w:rPr>
          <w:rFonts w:cstheme="minorHAnsi"/>
          <w:sz w:val="24"/>
          <w:szCs w:val="24"/>
        </w:rPr>
        <w:t xml:space="preserve"> Plan</w:t>
      </w:r>
      <w:r w:rsidR="009C070E" w:rsidRPr="00D92E5B">
        <w:rPr>
          <w:rFonts w:cstheme="minorHAnsi"/>
          <w:sz w:val="24"/>
          <w:szCs w:val="24"/>
        </w:rPr>
        <w:t xml:space="preserve"> </w:t>
      </w:r>
      <w:r w:rsidR="001C5D90" w:rsidRPr="00D92E5B">
        <w:rPr>
          <w:rFonts w:cstheme="minorHAnsi"/>
          <w:sz w:val="24"/>
          <w:szCs w:val="24"/>
        </w:rPr>
        <w:t xml:space="preserve">on </w:t>
      </w:r>
      <w:r w:rsidR="00800D78" w:rsidRPr="00D92E5B">
        <w:rPr>
          <w:rFonts w:cstheme="minorHAnsi"/>
          <w:sz w:val="24"/>
          <w:szCs w:val="24"/>
        </w:rPr>
        <w:t xml:space="preserve">page </w:t>
      </w:r>
      <w:r w:rsidR="00675FBA">
        <w:rPr>
          <w:rFonts w:cstheme="minorHAnsi"/>
          <w:sz w:val="24"/>
          <w:szCs w:val="24"/>
        </w:rPr>
        <w:t>5</w:t>
      </w:r>
      <w:r w:rsidR="000A2873" w:rsidRPr="00D92E5B">
        <w:rPr>
          <w:rFonts w:cstheme="minorHAnsi"/>
          <w:sz w:val="24"/>
          <w:szCs w:val="24"/>
        </w:rPr>
        <w:t>.</w:t>
      </w:r>
      <w:r w:rsidR="00572AED" w:rsidRPr="00D92E5B">
        <w:rPr>
          <w:rFonts w:cstheme="minorHAnsi"/>
          <w:sz w:val="24"/>
          <w:szCs w:val="24"/>
        </w:rPr>
        <w:t xml:space="preserve"> Additionally, you will determine what you will dispense. This may include oral medications, initial regimens or subsequent </w:t>
      </w:r>
      <w:r w:rsidR="008F498C" w:rsidRPr="00D92E5B">
        <w:rPr>
          <w:rFonts w:cstheme="minorHAnsi"/>
          <w:sz w:val="24"/>
          <w:szCs w:val="24"/>
        </w:rPr>
        <w:t>regimens,</w:t>
      </w:r>
      <w:r w:rsidR="00572AED" w:rsidRPr="00D92E5B">
        <w:rPr>
          <w:rFonts w:cstheme="minorHAnsi"/>
          <w:sz w:val="24"/>
          <w:szCs w:val="24"/>
        </w:rPr>
        <w:t xml:space="preserve"> and or vaccinations. </w:t>
      </w:r>
    </w:p>
    <w:p w14:paraId="2667FBC0" w14:textId="6FA12C0F" w:rsidR="00CB2FEC" w:rsidRPr="00D92E5B" w:rsidRDefault="00CB2FEC" w:rsidP="00CB2FEC">
      <w:pPr>
        <w:spacing w:line="240" w:lineRule="auto"/>
        <w:rPr>
          <w:rFonts w:cstheme="minorHAnsi"/>
          <w:b/>
          <w:sz w:val="24"/>
          <w:szCs w:val="24"/>
        </w:rPr>
      </w:pPr>
      <w:r w:rsidRPr="00D92E5B">
        <w:rPr>
          <w:rFonts w:cstheme="minorHAnsi"/>
          <w:b/>
          <w:sz w:val="24"/>
          <w:szCs w:val="24"/>
        </w:rPr>
        <w:t>These numbers may change over time.</w:t>
      </w:r>
      <w:r w:rsidRPr="00D92E5B">
        <w:rPr>
          <w:rFonts w:cstheme="minorHAnsi"/>
          <w:sz w:val="24"/>
          <w:szCs w:val="24"/>
        </w:rPr>
        <w:t xml:space="preserve">  </w:t>
      </w:r>
      <w:r w:rsidRPr="00D92E5B">
        <w:rPr>
          <w:rFonts w:cstheme="minorHAnsi"/>
          <w:b/>
          <w:sz w:val="24"/>
          <w:szCs w:val="24"/>
        </w:rPr>
        <w:t xml:space="preserve">Please update your plan </w:t>
      </w:r>
      <w:r w:rsidR="008F498C" w:rsidRPr="00D92E5B">
        <w:rPr>
          <w:rFonts w:cstheme="minorHAnsi"/>
          <w:b/>
          <w:sz w:val="24"/>
          <w:szCs w:val="24"/>
        </w:rPr>
        <w:t>and notify</w:t>
      </w:r>
      <w:r w:rsidRPr="00D92E5B">
        <w:rPr>
          <w:rFonts w:cstheme="minorHAnsi"/>
          <w:b/>
          <w:sz w:val="24"/>
          <w:szCs w:val="24"/>
        </w:rPr>
        <w:t xml:space="preserve"> your</w:t>
      </w:r>
      <w:r w:rsidR="007E4971" w:rsidRPr="00D92E5B">
        <w:rPr>
          <w:rFonts w:cstheme="minorHAnsi"/>
          <w:b/>
          <w:sz w:val="24"/>
          <w:szCs w:val="24"/>
        </w:rPr>
        <w:t xml:space="preserve"> </w:t>
      </w:r>
      <w:r w:rsidR="000B2BF8" w:rsidRPr="00D92E5B">
        <w:rPr>
          <w:rFonts w:cstheme="minorHAnsi"/>
          <w:b/>
          <w:sz w:val="24"/>
          <w:szCs w:val="24"/>
        </w:rPr>
        <w:t xml:space="preserve">LPH </w:t>
      </w:r>
      <w:r w:rsidRPr="00D92E5B">
        <w:rPr>
          <w:rFonts w:cstheme="minorHAnsi"/>
          <w:b/>
          <w:sz w:val="24"/>
          <w:szCs w:val="24"/>
        </w:rPr>
        <w:t>representative whenever there is a significant change in your organization.</w:t>
      </w:r>
    </w:p>
    <w:p w14:paraId="7E31AD2B" w14:textId="77777777" w:rsidR="00CB2FEC" w:rsidRPr="00D92E5B" w:rsidRDefault="00CB2FEC" w:rsidP="00CB2FEC">
      <w:pPr>
        <w:pStyle w:val="ListParagraph"/>
        <w:numPr>
          <w:ilvl w:val="0"/>
          <w:numId w:val="6"/>
        </w:numPr>
        <w:spacing w:line="240" w:lineRule="auto"/>
        <w:rPr>
          <w:rFonts w:cstheme="minorHAnsi"/>
          <w:b/>
          <w:sz w:val="28"/>
          <w:szCs w:val="28"/>
        </w:rPr>
      </w:pPr>
      <w:r w:rsidRPr="00D92E5B">
        <w:rPr>
          <w:rFonts w:cstheme="minorHAnsi"/>
          <w:b/>
          <w:sz w:val="28"/>
          <w:szCs w:val="28"/>
        </w:rPr>
        <w:t>Communication</w:t>
      </w:r>
      <w:r w:rsidR="00434086" w:rsidRPr="00D92E5B">
        <w:rPr>
          <w:rFonts w:cstheme="minorHAnsi"/>
          <w:b/>
          <w:sz w:val="28"/>
          <w:szCs w:val="28"/>
        </w:rPr>
        <w:t>:</w:t>
      </w:r>
    </w:p>
    <w:p w14:paraId="3705C39C" w14:textId="5DAFFFC7" w:rsidR="00602D33" w:rsidRPr="00D92E5B" w:rsidRDefault="001C5B39" w:rsidP="001C5D90">
      <w:pPr>
        <w:spacing w:line="240" w:lineRule="auto"/>
        <w:rPr>
          <w:rFonts w:cstheme="minorHAnsi"/>
          <w:b/>
          <w:sz w:val="24"/>
          <w:szCs w:val="24"/>
        </w:rPr>
      </w:pPr>
      <w:r w:rsidRPr="00D92E5B">
        <w:rPr>
          <w:rFonts w:cstheme="minorHAnsi"/>
          <w:sz w:val="24"/>
          <w:szCs w:val="24"/>
        </w:rPr>
        <w:t>Communication is one of the most important components</w:t>
      </w:r>
      <w:r w:rsidR="00454FA1" w:rsidRPr="00D92E5B">
        <w:rPr>
          <w:rFonts w:cstheme="minorHAnsi"/>
          <w:sz w:val="24"/>
          <w:szCs w:val="24"/>
        </w:rPr>
        <w:t xml:space="preserve"> in a response. In </w:t>
      </w:r>
      <w:r w:rsidR="00650949" w:rsidRPr="00D92E5B">
        <w:rPr>
          <w:rFonts w:cstheme="minorHAnsi"/>
          <w:sz w:val="24"/>
          <w:szCs w:val="24"/>
        </w:rPr>
        <w:t>the</w:t>
      </w:r>
      <w:r w:rsidR="00454FA1" w:rsidRPr="00D92E5B">
        <w:rPr>
          <w:rFonts w:cstheme="minorHAnsi"/>
          <w:sz w:val="24"/>
          <w:szCs w:val="24"/>
        </w:rPr>
        <w:t xml:space="preserve"> </w:t>
      </w:r>
      <w:r w:rsidR="000B2BF8" w:rsidRPr="00D92E5B">
        <w:rPr>
          <w:rFonts w:cstheme="minorHAnsi"/>
          <w:sz w:val="24"/>
          <w:szCs w:val="24"/>
        </w:rPr>
        <w:t>Closed POD</w:t>
      </w:r>
      <w:r w:rsidR="0093185F" w:rsidRPr="00D92E5B">
        <w:rPr>
          <w:rFonts w:cstheme="minorHAnsi"/>
          <w:sz w:val="24"/>
          <w:szCs w:val="24"/>
        </w:rPr>
        <w:t xml:space="preserve"> Plan </w:t>
      </w:r>
      <w:r w:rsidR="00650949" w:rsidRPr="00D92E5B">
        <w:rPr>
          <w:rFonts w:cstheme="minorHAnsi"/>
          <w:sz w:val="24"/>
          <w:szCs w:val="24"/>
        </w:rPr>
        <w:t xml:space="preserve">on </w:t>
      </w:r>
      <w:r w:rsidR="006E626A" w:rsidRPr="00D92E5B">
        <w:rPr>
          <w:rFonts w:cstheme="minorHAnsi"/>
          <w:sz w:val="24"/>
          <w:szCs w:val="24"/>
        </w:rPr>
        <w:t xml:space="preserve">page </w:t>
      </w:r>
      <w:r w:rsidR="00675FBA">
        <w:rPr>
          <w:rFonts w:cstheme="minorHAnsi"/>
          <w:sz w:val="24"/>
          <w:szCs w:val="24"/>
        </w:rPr>
        <w:t>5</w:t>
      </w:r>
      <w:r w:rsidR="00454FA1" w:rsidRPr="00D92E5B">
        <w:rPr>
          <w:rFonts w:cstheme="minorHAnsi"/>
          <w:sz w:val="24"/>
          <w:szCs w:val="24"/>
        </w:rPr>
        <w:t xml:space="preserve">, </w:t>
      </w:r>
      <w:r w:rsidRPr="00D92E5B">
        <w:rPr>
          <w:rFonts w:cstheme="minorHAnsi"/>
          <w:sz w:val="24"/>
          <w:szCs w:val="24"/>
        </w:rPr>
        <w:t>you will briefly describe how these communications will occur and who will be responsible for them.</w:t>
      </w:r>
    </w:p>
    <w:p w14:paraId="03D6BCF0" w14:textId="79DCE03C" w:rsidR="005E14E2" w:rsidRPr="00D92E5B" w:rsidRDefault="004244C2" w:rsidP="001C5D90">
      <w:pPr>
        <w:spacing w:line="240" w:lineRule="auto"/>
        <w:rPr>
          <w:rFonts w:cstheme="minorHAnsi"/>
          <w:b/>
          <w:sz w:val="24"/>
          <w:szCs w:val="24"/>
        </w:rPr>
      </w:pPr>
      <w:r w:rsidRPr="00D92E5B">
        <w:rPr>
          <w:rFonts w:cstheme="minorHAnsi"/>
          <w:b/>
          <w:sz w:val="24"/>
          <w:szCs w:val="24"/>
        </w:rPr>
        <w:t>External:</w:t>
      </w:r>
    </w:p>
    <w:p w14:paraId="2DEB6D2C" w14:textId="4D64AD33" w:rsidR="00315D13" w:rsidRPr="00D92E5B" w:rsidRDefault="000A2873" w:rsidP="00454FA1">
      <w:pPr>
        <w:spacing w:line="240" w:lineRule="auto"/>
        <w:rPr>
          <w:rFonts w:cstheme="minorHAnsi"/>
          <w:sz w:val="24"/>
          <w:szCs w:val="24"/>
        </w:rPr>
      </w:pPr>
      <w:r w:rsidRPr="00D92E5B">
        <w:rPr>
          <w:rFonts w:cstheme="minorHAnsi"/>
          <w:sz w:val="24"/>
          <w:szCs w:val="24"/>
        </w:rPr>
        <w:t>In the event of a large Public Health Emergency,</w:t>
      </w:r>
      <w:r w:rsidRPr="00D92E5B">
        <w:rPr>
          <w:rFonts w:cstheme="minorHAnsi"/>
          <w:b/>
          <w:sz w:val="24"/>
          <w:szCs w:val="24"/>
        </w:rPr>
        <w:t xml:space="preserve"> </w:t>
      </w:r>
      <w:r w:rsidR="000B2BF8" w:rsidRPr="00D92E5B">
        <w:rPr>
          <w:rFonts w:cstheme="minorHAnsi"/>
          <w:sz w:val="24"/>
          <w:szCs w:val="24"/>
        </w:rPr>
        <w:t>LPH</w:t>
      </w:r>
      <w:r w:rsidR="008F498C" w:rsidRPr="00D92E5B">
        <w:rPr>
          <w:rFonts w:cstheme="minorHAnsi"/>
          <w:sz w:val="24"/>
          <w:szCs w:val="24"/>
        </w:rPr>
        <w:t xml:space="preserve"> </w:t>
      </w:r>
      <w:r w:rsidR="0028783D" w:rsidRPr="00D92E5B">
        <w:rPr>
          <w:rFonts w:cstheme="minorHAnsi"/>
          <w:sz w:val="24"/>
          <w:szCs w:val="24"/>
        </w:rPr>
        <w:t xml:space="preserve">will contact you </w:t>
      </w:r>
      <w:r w:rsidRPr="00D92E5B">
        <w:rPr>
          <w:rFonts w:cstheme="minorHAnsi"/>
          <w:sz w:val="24"/>
          <w:szCs w:val="24"/>
        </w:rPr>
        <w:t xml:space="preserve">to activate your </w:t>
      </w:r>
      <w:r w:rsidR="000B2BF8" w:rsidRPr="00D92E5B">
        <w:rPr>
          <w:rFonts w:cstheme="minorHAnsi"/>
          <w:sz w:val="24"/>
          <w:szCs w:val="24"/>
        </w:rPr>
        <w:t>Closed POD</w:t>
      </w:r>
      <w:r w:rsidRPr="00D92E5B">
        <w:rPr>
          <w:rFonts w:cstheme="minorHAnsi"/>
          <w:sz w:val="24"/>
          <w:szCs w:val="24"/>
        </w:rPr>
        <w:t xml:space="preserve"> plan. Further instructions f</w:t>
      </w:r>
      <w:r w:rsidR="00572AED" w:rsidRPr="00D92E5B">
        <w:rPr>
          <w:rFonts w:cstheme="minorHAnsi"/>
          <w:sz w:val="24"/>
          <w:szCs w:val="24"/>
        </w:rPr>
        <w:t xml:space="preserve">rom </w:t>
      </w:r>
      <w:r w:rsidR="00484FE5" w:rsidRPr="00D92E5B">
        <w:rPr>
          <w:rFonts w:cstheme="minorHAnsi"/>
          <w:sz w:val="24"/>
          <w:szCs w:val="24"/>
        </w:rPr>
        <w:t xml:space="preserve">your </w:t>
      </w:r>
      <w:r w:rsidR="000B2BF8" w:rsidRPr="00D92E5B">
        <w:rPr>
          <w:rFonts w:cstheme="minorHAnsi"/>
          <w:sz w:val="24"/>
          <w:szCs w:val="24"/>
        </w:rPr>
        <w:t>LPH</w:t>
      </w:r>
      <w:r w:rsidR="00EF7C6A" w:rsidRPr="00D92E5B">
        <w:rPr>
          <w:rFonts w:cstheme="minorHAnsi"/>
          <w:sz w:val="24"/>
          <w:szCs w:val="24"/>
        </w:rPr>
        <w:t xml:space="preserve"> </w:t>
      </w:r>
      <w:r w:rsidR="00572AED" w:rsidRPr="00D92E5B">
        <w:rPr>
          <w:rFonts w:cstheme="minorHAnsi"/>
          <w:sz w:val="24"/>
          <w:szCs w:val="24"/>
        </w:rPr>
        <w:t xml:space="preserve">will be sent as needed along with information to access updated information on </w:t>
      </w:r>
      <w:r w:rsidR="00F03A7F" w:rsidRPr="00D92E5B">
        <w:rPr>
          <w:rFonts w:cstheme="minorHAnsi"/>
          <w:sz w:val="24"/>
          <w:szCs w:val="24"/>
        </w:rPr>
        <w:t>LPH</w:t>
      </w:r>
      <w:r w:rsidR="00601461" w:rsidRPr="00D92E5B">
        <w:rPr>
          <w:rFonts w:cstheme="minorHAnsi"/>
          <w:sz w:val="24"/>
          <w:szCs w:val="24"/>
        </w:rPr>
        <w:t xml:space="preserve"> and Minnesota Department of Health (MDH)</w:t>
      </w:r>
      <w:r w:rsidR="00EF7C6A" w:rsidRPr="00D92E5B">
        <w:rPr>
          <w:rFonts w:cstheme="minorHAnsi"/>
          <w:sz w:val="24"/>
          <w:szCs w:val="24"/>
        </w:rPr>
        <w:t xml:space="preserve"> </w:t>
      </w:r>
      <w:r w:rsidR="00121DE6" w:rsidRPr="00D92E5B">
        <w:rPr>
          <w:rFonts w:cstheme="minorHAnsi"/>
          <w:sz w:val="24"/>
          <w:szCs w:val="24"/>
        </w:rPr>
        <w:t>website</w:t>
      </w:r>
      <w:r w:rsidR="00601461" w:rsidRPr="00D92E5B">
        <w:rPr>
          <w:rFonts w:cstheme="minorHAnsi"/>
          <w:sz w:val="24"/>
          <w:szCs w:val="24"/>
        </w:rPr>
        <w:t>s.</w:t>
      </w:r>
    </w:p>
    <w:p w14:paraId="732E0CB6" w14:textId="3BC80CFF" w:rsidR="00602D33" w:rsidRPr="00D92E5B" w:rsidRDefault="004244C2" w:rsidP="00454FA1">
      <w:pPr>
        <w:spacing w:line="240" w:lineRule="auto"/>
        <w:rPr>
          <w:rFonts w:cstheme="minorHAnsi"/>
          <w:sz w:val="24"/>
          <w:szCs w:val="24"/>
        </w:rPr>
      </w:pPr>
      <w:r w:rsidRPr="00D92E5B">
        <w:rPr>
          <w:rFonts w:cstheme="minorHAnsi"/>
          <w:b/>
          <w:sz w:val="24"/>
          <w:szCs w:val="24"/>
        </w:rPr>
        <w:t>Internal:</w:t>
      </w:r>
    </w:p>
    <w:p w14:paraId="34A533DD" w14:textId="43F44D69" w:rsidR="00E004A5" w:rsidRPr="00D92E5B" w:rsidRDefault="00434086" w:rsidP="004244C2">
      <w:pPr>
        <w:spacing w:after="0" w:line="240" w:lineRule="auto"/>
        <w:rPr>
          <w:rFonts w:cstheme="minorHAnsi"/>
          <w:sz w:val="24"/>
          <w:szCs w:val="24"/>
        </w:rPr>
      </w:pPr>
      <w:r w:rsidRPr="00D92E5B">
        <w:rPr>
          <w:rFonts w:cstheme="minorHAnsi"/>
          <w:sz w:val="24"/>
          <w:szCs w:val="24"/>
        </w:rPr>
        <w:t xml:space="preserve">As a </w:t>
      </w:r>
      <w:r w:rsidR="000B2BF8" w:rsidRPr="00D92E5B">
        <w:rPr>
          <w:rFonts w:cstheme="minorHAnsi"/>
          <w:sz w:val="24"/>
          <w:szCs w:val="24"/>
        </w:rPr>
        <w:t>Closed POD</w:t>
      </w:r>
      <w:r w:rsidRPr="00D92E5B">
        <w:rPr>
          <w:rFonts w:cstheme="minorHAnsi"/>
          <w:sz w:val="24"/>
          <w:szCs w:val="24"/>
        </w:rPr>
        <w:t>, it is important to communicate with your employees and/or clients before, during, and a</w:t>
      </w:r>
      <w:r w:rsidR="00454FA1" w:rsidRPr="00D92E5B">
        <w:rPr>
          <w:rFonts w:cstheme="minorHAnsi"/>
          <w:sz w:val="24"/>
          <w:szCs w:val="24"/>
        </w:rPr>
        <w:t xml:space="preserve">fter the event. In </w:t>
      </w:r>
      <w:r w:rsidR="00650949" w:rsidRPr="00D92E5B">
        <w:rPr>
          <w:rFonts w:cstheme="minorHAnsi"/>
          <w:sz w:val="24"/>
          <w:szCs w:val="24"/>
        </w:rPr>
        <w:t>the</w:t>
      </w:r>
      <w:r w:rsidR="00454FA1" w:rsidRPr="00D92E5B">
        <w:rPr>
          <w:rFonts w:cstheme="minorHAnsi"/>
          <w:sz w:val="24"/>
          <w:szCs w:val="24"/>
        </w:rPr>
        <w:t xml:space="preserve"> </w:t>
      </w:r>
      <w:r w:rsidR="000B2BF8" w:rsidRPr="00D92E5B">
        <w:rPr>
          <w:rFonts w:cstheme="minorHAnsi"/>
          <w:sz w:val="24"/>
          <w:szCs w:val="24"/>
        </w:rPr>
        <w:t>Closed POD</w:t>
      </w:r>
      <w:r w:rsidR="0093185F" w:rsidRPr="00D92E5B">
        <w:rPr>
          <w:rFonts w:cstheme="minorHAnsi"/>
          <w:sz w:val="24"/>
          <w:szCs w:val="24"/>
        </w:rPr>
        <w:t xml:space="preserve"> Plan </w:t>
      </w:r>
      <w:r w:rsidR="00650949" w:rsidRPr="00D92E5B">
        <w:rPr>
          <w:rFonts w:cstheme="minorHAnsi"/>
          <w:sz w:val="24"/>
          <w:szCs w:val="24"/>
        </w:rPr>
        <w:t xml:space="preserve">on </w:t>
      </w:r>
      <w:r w:rsidR="00164363" w:rsidRPr="00D92E5B">
        <w:rPr>
          <w:rFonts w:cstheme="minorHAnsi"/>
          <w:sz w:val="24"/>
          <w:szCs w:val="24"/>
        </w:rPr>
        <w:t>p</w:t>
      </w:r>
      <w:r w:rsidR="0028783D" w:rsidRPr="00D92E5B">
        <w:rPr>
          <w:rFonts w:cstheme="minorHAnsi"/>
          <w:sz w:val="24"/>
          <w:szCs w:val="24"/>
        </w:rPr>
        <w:t xml:space="preserve">age </w:t>
      </w:r>
      <w:r w:rsidR="00675FBA">
        <w:rPr>
          <w:rFonts w:cstheme="minorHAnsi"/>
          <w:sz w:val="24"/>
          <w:szCs w:val="24"/>
        </w:rPr>
        <w:t>5</w:t>
      </w:r>
      <w:r w:rsidR="00454FA1" w:rsidRPr="00D92E5B">
        <w:rPr>
          <w:rFonts w:cstheme="minorHAnsi"/>
          <w:sz w:val="24"/>
          <w:szCs w:val="24"/>
        </w:rPr>
        <w:t>,</w:t>
      </w:r>
      <w:r w:rsidRPr="00D92E5B">
        <w:rPr>
          <w:rFonts w:cstheme="minorHAnsi"/>
          <w:sz w:val="24"/>
          <w:szCs w:val="24"/>
        </w:rPr>
        <w:t xml:space="preserve"> you will briefly describe how these communications will occur and who will be responsible for them. It is recommended that you share your </w:t>
      </w:r>
      <w:r w:rsidR="00164363" w:rsidRPr="00D92E5B">
        <w:rPr>
          <w:rFonts w:cstheme="minorHAnsi"/>
          <w:sz w:val="24"/>
          <w:szCs w:val="24"/>
        </w:rPr>
        <w:t xml:space="preserve">Closed POD </w:t>
      </w:r>
      <w:r w:rsidR="00E01EF5" w:rsidRPr="00D92E5B">
        <w:rPr>
          <w:rFonts w:cstheme="minorHAnsi"/>
          <w:sz w:val="24"/>
          <w:szCs w:val="24"/>
        </w:rPr>
        <w:t>P</w:t>
      </w:r>
      <w:r w:rsidRPr="00D92E5B">
        <w:rPr>
          <w:rFonts w:cstheme="minorHAnsi"/>
          <w:sz w:val="24"/>
          <w:szCs w:val="24"/>
        </w:rPr>
        <w:t>lan with employees who will have key roles during an emergency. Some key pieces of information to communicate to your employees and/or clients are listed below</w:t>
      </w:r>
      <w:r w:rsidR="00BA24A9" w:rsidRPr="00D92E5B">
        <w:rPr>
          <w:rFonts w:cstheme="minorHAnsi"/>
          <w:sz w:val="24"/>
          <w:szCs w:val="24"/>
        </w:rPr>
        <w:t>.</w:t>
      </w:r>
    </w:p>
    <w:p w14:paraId="30D7201B" w14:textId="77777777" w:rsidR="00484D0D" w:rsidRPr="00D92E5B" w:rsidRDefault="00484D0D" w:rsidP="00454FA1">
      <w:pPr>
        <w:spacing w:after="0" w:line="240" w:lineRule="auto"/>
        <w:rPr>
          <w:rFonts w:cstheme="minorHAnsi"/>
          <w:b/>
          <w:iCs/>
          <w:sz w:val="24"/>
          <w:szCs w:val="24"/>
        </w:rPr>
      </w:pPr>
    </w:p>
    <w:p w14:paraId="47F77517" w14:textId="77777777" w:rsidR="00434086" w:rsidRPr="00D92E5B" w:rsidRDefault="00434086" w:rsidP="00BA24A9">
      <w:pPr>
        <w:spacing w:line="240" w:lineRule="auto"/>
        <w:rPr>
          <w:rFonts w:cstheme="minorHAnsi"/>
          <w:b/>
          <w:iCs/>
          <w:sz w:val="24"/>
          <w:szCs w:val="24"/>
        </w:rPr>
      </w:pPr>
      <w:r w:rsidRPr="00D92E5B">
        <w:rPr>
          <w:rFonts w:cstheme="minorHAnsi"/>
          <w:b/>
          <w:iCs/>
          <w:sz w:val="24"/>
          <w:szCs w:val="24"/>
        </w:rPr>
        <w:t>Before the event, communicate with your employees about:</w:t>
      </w:r>
    </w:p>
    <w:p w14:paraId="7B53BF8E" w14:textId="10A662DC" w:rsidR="00BA24A9" w:rsidRPr="00D92E5B" w:rsidRDefault="00434086" w:rsidP="00EB1C3E">
      <w:pPr>
        <w:numPr>
          <w:ilvl w:val="0"/>
          <w:numId w:val="8"/>
        </w:numPr>
        <w:tabs>
          <w:tab w:val="clear" w:pos="1080"/>
          <w:tab w:val="num" w:pos="720"/>
        </w:tabs>
        <w:spacing w:after="0" w:line="240" w:lineRule="auto"/>
        <w:ind w:left="720"/>
        <w:rPr>
          <w:rFonts w:cstheme="minorHAnsi"/>
          <w:sz w:val="24"/>
          <w:szCs w:val="24"/>
        </w:rPr>
      </w:pPr>
      <w:r w:rsidRPr="00D92E5B">
        <w:rPr>
          <w:rFonts w:cstheme="minorHAnsi"/>
          <w:sz w:val="24"/>
          <w:szCs w:val="24"/>
        </w:rPr>
        <w:t xml:space="preserve">Basics of a </w:t>
      </w:r>
      <w:r w:rsidR="000B2BF8" w:rsidRPr="00D92E5B">
        <w:rPr>
          <w:rFonts w:cstheme="minorHAnsi"/>
          <w:sz w:val="24"/>
          <w:szCs w:val="24"/>
        </w:rPr>
        <w:t>Closed POD</w:t>
      </w:r>
      <w:r w:rsidRPr="00D92E5B">
        <w:rPr>
          <w:rFonts w:cstheme="minorHAnsi"/>
          <w:sz w:val="24"/>
          <w:szCs w:val="24"/>
        </w:rPr>
        <w:t xml:space="preserve"> and your organization’s </w:t>
      </w:r>
      <w:r w:rsidR="00164363" w:rsidRPr="00D92E5B">
        <w:rPr>
          <w:rFonts w:cstheme="minorHAnsi"/>
          <w:sz w:val="24"/>
          <w:szCs w:val="24"/>
        </w:rPr>
        <w:t xml:space="preserve">Closed POD </w:t>
      </w:r>
      <w:r w:rsidR="00E01EF5" w:rsidRPr="00D92E5B">
        <w:rPr>
          <w:rFonts w:cstheme="minorHAnsi"/>
          <w:sz w:val="24"/>
          <w:szCs w:val="24"/>
        </w:rPr>
        <w:t>P</w:t>
      </w:r>
      <w:r w:rsidRPr="00D92E5B">
        <w:rPr>
          <w:rFonts w:cstheme="minorHAnsi"/>
          <w:sz w:val="24"/>
          <w:szCs w:val="24"/>
        </w:rPr>
        <w:t>lan</w:t>
      </w:r>
      <w:r w:rsidR="00E01EF5" w:rsidRPr="00D92E5B">
        <w:rPr>
          <w:rFonts w:cstheme="minorHAnsi"/>
          <w:sz w:val="24"/>
          <w:szCs w:val="24"/>
        </w:rPr>
        <w:t xml:space="preserve"> </w:t>
      </w:r>
    </w:p>
    <w:p w14:paraId="56E8A05F" w14:textId="77777777" w:rsidR="00434086" w:rsidRPr="00D92E5B" w:rsidRDefault="00BA24A9" w:rsidP="00EB1C3E">
      <w:pPr>
        <w:numPr>
          <w:ilvl w:val="0"/>
          <w:numId w:val="8"/>
        </w:numPr>
        <w:tabs>
          <w:tab w:val="clear" w:pos="1080"/>
          <w:tab w:val="num" w:pos="720"/>
        </w:tabs>
        <w:spacing w:after="0" w:line="240" w:lineRule="auto"/>
        <w:ind w:left="720"/>
        <w:rPr>
          <w:rFonts w:cstheme="minorHAnsi"/>
          <w:sz w:val="24"/>
          <w:szCs w:val="24"/>
        </w:rPr>
      </w:pPr>
      <w:r w:rsidRPr="00D92E5B">
        <w:rPr>
          <w:rFonts w:cstheme="minorHAnsi"/>
          <w:sz w:val="24"/>
          <w:szCs w:val="24"/>
        </w:rPr>
        <w:t>Their role in your plan along with training in this role</w:t>
      </w:r>
    </w:p>
    <w:p w14:paraId="4C64B06E" w14:textId="77777777" w:rsidR="00AC3927" w:rsidRPr="00D92E5B" w:rsidRDefault="00434086" w:rsidP="00AC3927">
      <w:pPr>
        <w:numPr>
          <w:ilvl w:val="0"/>
          <w:numId w:val="8"/>
        </w:numPr>
        <w:tabs>
          <w:tab w:val="clear" w:pos="1080"/>
          <w:tab w:val="num" w:pos="720"/>
        </w:tabs>
        <w:spacing w:after="0" w:line="240" w:lineRule="auto"/>
        <w:ind w:left="720"/>
        <w:rPr>
          <w:rFonts w:cstheme="minorHAnsi"/>
          <w:sz w:val="24"/>
          <w:szCs w:val="24"/>
        </w:rPr>
      </w:pPr>
      <w:r w:rsidRPr="00D92E5B">
        <w:rPr>
          <w:rFonts w:cstheme="minorHAnsi"/>
          <w:sz w:val="24"/>
          <w:szCs w:val="24"/>
        </w:rPr>
        <w:t xml:space="preserve">Roles and responsibilities of employees in an emergency </w:t>
      </w:r>
    </w:p>
    <w:p w14:paraId="1C67B1A4" w14:textId="4DD144C0" w:rsidR="00E004A5" w:rsidRPr="00D92E5B" w:rsidRDefault="00434086" w:rsidP="00AC3927">
      <w:pPr>
        <w:numPr>
          <w:ilvl w:val="0"/>
          <w:numId w:val="8"/>
        </w:numPr>
        <w:tabs>
          <w:tab w:val="clear" w:pos="1080"/>
          <w:tab w:val="num" w:pos="720"/>
        </w:tabs>
        <w:spacing w:after="0" w:line="240" w:lineRule="auto"/>
        <w:ind w:left="720"/>
        <w:rPr>
          <w:rFonts w:cstheme="minorHAnsi"/>
          <w:sz w:val="24"/>
          <w:szCs w:val="24"/>
        </w:rPr>
      </w:pPr>
      <w:r w:rsidRPr="00D92E5B">
        <w:rPr>
          <w:rFonts w:cstheme="minorHAnsi"/>
          <w:sz w:val="24"/>
          <w:szCs w:val="24"/>
        </w:rPr>
        <w:t>How and what your organization is planning during an emergency.</w:t>
      </w:r>
    </w:p>
    <w:p w14:paraId="6EE0511C" w14:textId="77777777" w:rsidR="00FA068D" w:rsidRPr="00D92E5B" w:rsidRDefault="00FA068D" w:rsidP="00454FA1">
      <w:pPr>
        <w:spacing w:after="0" w:line="240" w:lineRule="auto"/>
        <w:ind w:left="720"/>
        <w:rPr>
          <w:rFonts w:cstheme="minorHAnsi"/>
          <w:sz w:val="24"/>
          <w:szCs w:val="24"/>
        </w:rPr>
      </w:pPr>
    </w:p>
    <w:p w14:paraId="45EA1352" w14:textId="77777777" w:rsidR="00434086" w:rsidRPr="00D92E5B" w:rsidRDefault="00434086" w:rsidP="00EB1C3E">
      <w:pPr>
        <w:pStyle w:val="BodyText"/>
        <w:rPr>
          <w:rFonts w:cstheme="minorHAnsi"/>
          <w:b/>
          <w:iCs/>
          <w:sz w:val="24"/>
          <w:szCs w:val="24"/>
        </w:rPr>
      </w:pPr>
      <w:r w:rsidRPr="00D92E5B">
        <w:rPr>
          <w:rFonts w:cstheme="minorHAnsi"/>
          <w:b/>
          <w:iCs/>
          <w:sz w:val="24"/>
          <w:szCs w:val="24"/>
        </w:rPr>
        <w:t>During the event, communicate with your employees and clients about:</w:t>
      </w:r>
    </w:p>
    <w:p w14:paraId="3FF41604" w14:textId="77777777" w:rsidR="00434086" w:rsidRPr="00D92E5B" w:rsidRDefault="00434086" w:rsidP="00EB1C3E">
      <w:pPr>
        <w:numPr>
          <w:ilvl w:val="0"/>
          <w:numId w:val="10"/>
        </w:numPr>
        <w:tabs>
          <w:tab w:val="clear" w:pos="1080"/>
          <w:tab w:val="num" w:pos="720"/>
        </w:tabs>
        <w:spacing w:after="0" w:line="240" w:lineRule="auto"/>
        <w:ind w:left="720"/>
        <w:rPr>
          <w:rFonts w:cstheme="minorHAnsi"/>
          <w:sz w:val="24"/>
          <w:szCs w:val="24"/>
        </w:rPr>
      </w:pPr>
      <w:r w:rsidRPr="00D92E5B">
        <w:rPr>
          <w:rFonts w:cstheme="minorHAnsi"/>
          <w:sz w:val="24"/>
          <w:szCs w:val="24"/>
        </w:rPr>
        <w:t>Where and when they will receive their medications.</w:t>
      </w:r>
    </w:p>
    <w:p w14:paraId="11FD8081" w14:textId="77777777" w:rsidR="00BA24A9" w:rsidRPr="00D92E5B" w:rsidRDefault="00BA24A9" w:rsidP="00EB1C3E">
      <w:pPr>
        <w:numPr>
          <w:ilvl w:val="0"/>
          <w:numId w:val="10"/>
        </w:numPr>
        <w:tabs>
          <w:tab w:val="clear" w:pos="1080"/>
          <w:tab w:val="num" w:pos="720"/>
        </w:tabs>
        <w:spacing w:after="0" w:line="240" w:lineRule="auto"/>
        <w:ind w:left="720"/>
        <w:rPr>
          <w:rFonts w:cstheme="minorHAnsi"/>
          <w:sz w:val="24"/>
          <w:szCs w:val="24"/>
        </w:rPr>
      </w:pPr>
      <w:r w:rsidRPr="00D92E5B">
        <w:rPr>
          <w:rFonts w:cstheme="minorHAnsi"/>
          <w:sz w:val="24"/>
          <w:szCs w:val="24"/>
        </w:rPr>
        <w:lastRenderedPageBreak/>
        <w:t xml:space="preserve">What information they should have in order to receive medications for themselves and their families. This information will assist in screening for the appropriate medication. </w:t>
      </w:r>
    </w:p>
    <w:p w14:paraId="4537A1AA" w14:textId="77777777" w:rsidR="00434086" w:rsidRPr="00D92E5B" w:rsidRDefault="00434086" w:rsidP="00EB1C3E">
      <w:pPr>
        <w:numPr>
          <w:ilvl w:val="0"/>
          <w:numId w:val="10"/>
        </w:numPr>
        <w:tabs>
          <w:tab w:val="clear" w:pos="1080"/>
          <w:tab w:val="num" w:pos="720"/>
        </w:tabs>
        <w:spacing w:after="0" w:line="240" w:lineRule="auto"/>
        <w:ind w:left="720"/>
        <w:rPr>
          <w:rFonts w:cstheme="minorHAnsi"/>
          <w:sz w:val="24"/>
          <w:szCs w:val="24"/>
        </w:rPr>
      </w:pPr>
      <w:r w:rsidRPr="00D92E5B">
        <w:rPr>
          <w:rFonts w:cstheme="minorHAnsi"/>
          <w:sz w:val="24"/>
          <w:szCs w:val="24"/>
        </w:rPr>
        <w:t>How they can keep informed about the emergency.</w:t>
      </w:r>
    </w:p>
    <w:p w14:paraId="6370E5CC" w14:textId="77777777" w:rsidR="00800D78" w:rsidRPr="00D92E5B" w:rsidRDefault="00800D78" w:rsidP="00800D78">
      <w:pPr>
        <w:spacing w:after="0" w:line="240" w:lineRule="auto"/>
        <w:ind w:left="720"/>
        <w:rPr>
          <w:rFonts w:cstheme="minorHAnsi"/>
          <w:sz w:val="24"/>
          <w:szCs w:val="24"/>
        </w:rPr>
      </w:pPr>
    </w:p>
    <w:p w14:paraId="613DC1D6" w14:textId="77777777" w:rsidR="00434086" w:rsidRPr="00D92E5B" w:rsidRDefault="00434086" w:rsidP="00EB1C3E">
      <w:pPr>
        <w:pStyle w:val="BodyText"/>
        <w:rPr>
          <w:rFonts w:cstheme="minorHAnsi"/>
          <w:b/>
          <w:iCs/>
          <w:sz w:val="24"/>
          <w:szCs w:val="24"/>
        </w:rPr>
      </w:pPr>
      <w:r w:rsidRPr="00D92E5B">
        <w:rPr>
          <w:rFonts w:cstheme="minorHAnsi"/>
          <w:b/>
          <w:iCs/>
          <w:sz w:val="24"/>
          <w:szCs w:val="24"/>
        </w:rPr>
        <w:t>After the event, you may communicate with your employees and clients about:</w:t>
      </w:r>
    </w:p>
    <w:p w14:paraId="19421074" w14:textId="77777777" w:rsidR="00434086" w:rsidRPr="00D92E5B" w:rsidRDefault="00434086" w:rsidP="00EB1C3E">
      <w:pPr>
        <w:numPr>
          <w:ilvl w:val="0"/>
          <w:numId w:val="7"/>
        </w:numPr>
        <w:tabs>
          <w:tab w:val="clear" w:pos="1440"/>
          <w:tab w:val="num" w:pos="720"/>
        </w:tabs>
        <w:spacing w:after="0" w:line="240" w:lineRule="auto"/>
        <w:ind w:left="720"/>
        <w:rPr>
          <w:rFonts w:cstheme="minorHAnsi"/>
          <w:sz w:val="24"/>
          <w:szCs w:val="24"/>
        </w:rPr>
      </w:pPr>
      <w:r w:rsidRPr="00D92E5B">
        <w:rPr>
          <w:rFonts w:cstheme="minorHAnsi"/>
          <w:sz w:val="24"/>
          <w:szCs w:val="24"/>
        </w:rPr>
        <w:t>The recommended dosage of medication as instructed by your local health department.</w:t>
      </w:r>
    </w:p>
    <w:p w14:paraId="167DE039" w14:textId="77777777" w:rsidR="00434086" w:rsidRPr="00D92E5B" w:rsidRDefault="00434086" w:rsidP="00EB1C3E">
      <w:pPr>
        <w:numPr>
          <w:ilvl w:val="0"/>
          <w:numId w:val="7"/>
        </w:numPr>
        <w:tabs>
          <w:tab w:val="clear" w:pos="1440"/>
          <w:tab w:val="num" w:pos="720"/>
        </w:tabs>
        <w:spacing w:after="0" w:line="240" w:lineRule="auto"/>
        <w:ind w:left="720"/>
        <w:rPr>
          <w:rFonts w:cstheme="minorHAnsi"/>
          <w:sz w:val="24"/>
          <w:szCs w:val="24"/>
        </w:rPr>
      </w:pPr>
      <w:r w:rsidRPr="00D92E5B">
        <w:rPr>
          <w:rFonts w:cstheme="minorHAnsi"/>
          <w:sz w:val="24"/>
          <w:szCs w:val="24"/>
        </w:rPr>
        <w:t>The outcome of your organization’s dispensing effort.</w:t>
      </w:r>
    </w:p>
    <w:p w14:paraId="760FB961" w14:textId="77777777" w:rsidR="00434086" w:rsidRPr="00D92E5B" w:rsidRDefault="00434086" w:rsidP="00EB1C3E">
      <w:pPr>
        <w:numPr>
          <w:ilvl w:val="0"/>
          <w:numId w:val="7"/>
        </w:numPr>
        <w:tabs>
          <w:tab w:val="clear" w:pos="1440"/>
          <w:tab w:val="num" w:pos="720"/>
        </w:tabs>
        <w:spacing w:after="0" w:line="240" w:lineRule="auto"/>
        <w:ind w:left="720"/>
        <w:rPr>
          <w:rFonts w:cstheme="minorHAnsi"/>
          <w:sz w:val="24"/>
          <w:szCs w:val="24"/>
        </w:rPr>
      </w:pPr>
      <w:r w:rsidRPr="00D92E5B">
        <w:rPr>
          <w:rFonts w:cstheme="minorHAnsi"/>
          <w:sz w:val="24"/>
          <w:szCs w:val="24"/>
        </w:rPr>
        <w:t>Any questions or concerns they may have and how to find further information, as needed.</w:t>
      </w:r>
    </w:p>
    <w:p w14:paraId="7C757033" w14:textId="77777777" w:rsidR="00635C62" w:rsidRPr="00D92E5B" w:rsidRDefault="00635C62" w:rsidP="00635C62">
      <w:pPr>
        <w:spacing w:after="0" w:line="240" w:lineRule="auto"/>
        <w:ind w:left="720"/>
        <w:rPr>
          <w:rFonts w:cstheme="minorHAnsi"/>
          <w:sz w:val="24"/>
          <w:szCs w:val="24"/>
        </w:rPr>
      </w:pPr>
    </w:p>
    <w:p w14:paraId="1A05A3FF" w14:textId="77777777" w:rsidR="004244C2" w:rsidRPr="00D92E5B" w:rsidRDefault="00484D0D" w:rsidP="004244C2">
      <w:pPr>
        <w:pStyle w:val="ListParagraph"/>
        <w:numPr>
          <w:ilvl w:val="0"/>
          <w:numId w:val="6"/>
        </w:numPr>
        <w:spacing w:after="0" w:line="240" w:lineRule="auto"/>
        <w:rPr>
          <w:rFonts w:cstheme="minorHAnsi"/>
          <w:b/>
          <w:sz w:val="28"/>
          <w:szCs w:val="28"/>
        </w:rPr>
      </w:pPr>
      <w:r w:rsidRPr="00D92E5B">
        <w:rPr>
          <w:rFonts w:cstheme="minorHAnsi"/>
          <w:b/>
          <w:sz w:val="28"/>
          <w:szCs w:val="28"/>
        </w:rPr>
        <w:t>Set –up – Preparing to Receive and Dispense Medications:</w:t>
      </w:r>
    </w:p>
    <w:p w14:paraId="657128E7" w14:textId="77777777" w:rsidR="004443C0" w:rsidRPr="00D92E5B" w:rsidRDefault="004443C0" w:rsidP="00456C9A">
      <w:pPr>
        <w:pStyle w:val="ListParagraph"/>
        <w:spacing w:after="0" w:line="240" w:lineRule="auto"/>
        <w:ind w:left="360"/>
        <w:rPr>
          <w:rFonts w:cstheme="minorHAnsi"/>
          <w:sz w:val="24"/>
          <w:szCs w:val="24"/>
        </w:rPr>
      </w:pPr>
    </w:p>
    <w:p w14:paraId="43DB74A3" w14:textId="1CCE42B8" w:rsidR="00454FA1" w:rsidRPr="00D92E5B" w:rsidRDefault="00E45428" w:rsidP="00B437BD">
      <w:pPr>
        <w:pStyle w:val="ListParagraph"/>
        <w:spacing w:after="0" w:line="240" w:lineRule="auto"/>
        <w:ind w:left="360"/>
        <w:rPr>
          <w:rFonts w:cstheme="minorHAnsi"/>
          <w:sz w:val="24"/>
          <w:szCs w:val="24"/>
        </w:rPr>
      </w:pPr>
      <w:r w:rsidRPr="00D92E5B">
        <w:rPr>
          <w:rFonts w:cstheme="minorHAnsi"/>
          <w:sz w:val="24"/>
          <w:szCs w:val="24"/>
        </w:rPr>
        <w:t>In t</w:t>
      </w:r>
      <w:r w:rsidR="00650949" w:rsidRPr="00D92E5B">
        <w:rPr>
          <w:rFonts w:cstheme="minorHAnsi"/>
          <w:sz w:val="24"/>
          <w:szCs w:val="24"/>
        </w:rPr>
        <w:t xml:space="preserve">he </w:t>
      </w:r>
      <w:r w:rsidR="000B2BF8" w:rsidRPr="00D92E5B">
        <w:rPr>
          <w:rFonts w:cstheme="minorHAnsi"/>
          <w:sz w:val="24"/>
          <w:szCs w:val="24"/>
        </w:rPr>
        <w:t>Closed POD</w:t>
      </w:r>
      <w:r w:rsidR="006B3DD9">
        <w:rPr>
          <w:rFonts w:cstheme="minorHAnsi"/>
          <w:sz w:val="24"/>
          <w:szCs w:val="24"/>
        </w:rPr>
        <w:t xml:space="preserve"> Plan </w:t>
      </w:r>
      <w:r w:rsidR="00650949" w:rsidRPr="00D92E5B">
        <w:rPr>
          <w:rFonts w:cstheme="minorHAnsi"/>
          <w:sz w:val="24"/>
          <w:szCs w:val="24"/>
        </w:rPr>
        <w:t xml:space="preserve">on </w:t>
      </w:r>
      <w:r w:rsidR="00675FBA">
        <w:rPr>
          <w:rFonts w:cstheme="minorHAnsi"/>
          <w:sz w:val="24"/>
          <w:szCs w:val="24"/>
        </w:rPr>
        <w:t>pages 6</w:t>
      </w:r>
      <w:r w:rsidR="00145D45" w:rsidRPr="00D92E5B">
        <w:rPr>
          <w:rFonts w:cstheme="minorHAnsi"/>
          <w:sz w:val="24"/>
          <w:szCs w:val="24"/>
        </w:rPr>
        <w:t>-</w:t>
      </w:r>
      <w:r w:rsidR="00675FBA">
        <w:rPr>
          <w:rFonts w:cstheme="minorHAnsi"/>
          <w:sz w:val="24"/>
          <w:szCs w:val="24"/>
        </w:rPr>
        <w:t>8</w:t>
      </w:r>
      <w:r w:rsidR="00454FA1" w:rsidRPr="00D92E5B">
        <w:rPr>
          <w:rFonts w:cstheme="minorHAnsi"/>
          <w:sz w:val="24"/>
          <w:szCs w:val="24"/>
        </w:rPr>
        <w:t xml:space="preserve"> </w:t>
      </w:r>
      <w:r w:rsidRPr="00D92E5B">
        <w:rPr>
          <w:rFonts w:cstheme="minorHAnsi"/>
          <w:sz w:val="24"/>
          <w:szCs w:val="24"/>
        </w:rPr>
        <w:t xml:space="preserve">you will </w:t>
      </w:r>
      <w:r w:rsidR="00EF7C6A" w:rsidRPr="00D92E5B">
        <w:rPr>
          <w:rFonts w:cstheme="minorHAnsi"/>
          <w:sz w:val="24"/>
          <w:szCs w:val="24"/>
        </w:rPr>
        <w:t>identify key</w:t>
      </w:r>
      <w:r w:rsidR="00484D0D" w:rsidRPr="00D92E5B">
        <w:rPr>
          <w:rFonts w:cstheme="minorHAnsi"/>
          <w:sz w:val="24"/>
          <w:szCs w:val="24"/>
        </w:rPr>
        <w:t xml:space="preserve"> preparation activities that should be included in your </w:t>
      </w:r>
      <w:r w:rsidR="000B2BF8" w:rsidRPr="00D92E5B">
        <w:rPr>
          <w:rFonts w:cstheme="minorHAnsi"/>
          <w:sz w:val="24"/>
          <w:szCs w:val="24"/>
        </w:rPr>
        <w:t>Closed POD</w:t>
      </w:r>
      <w:r w:rsidR="00484D0D" w:rsidRPr="00D92E5B">
        <w:rPr>
          <w:rFonts w:cstheme="minorHAnsi"/>
          <w:sz w:val="24"/>
          <w:szCs w:val="24"/>
        </w:rPr>
        <w:t xml:space="preserve"> plan</w:t>
      </w:r>
      <w:r w:rsidR="00F4172E" w:rsidRPr="00D92E5B">
        <w:rPr>
          <w:rFonts w:cstheme="minorHAnsi"/>
          <w:sz w:val="24"/>
          <w:szCs w:val="24"/>
        </w:rPr>
        <w:t xml:space="preserve">.  </w:t>
      </w:r>
      <w:r w:rsidR="00456C9A" w:rsidRPr="00D92E5B">
        <w:rPr>
          <w:rFonts w:cstheme="minorHAnsi"/>
          <w:sz w:val="24"/>
          <w:szCs w:val="24"/>
        </w:rPr>
        <w:t>O</w:t>
      </w:r>
      <w:r w:rsidR="00484D0D" w:rsidRPr="00D92E5B">
        <w:rPr>
          <w:rFonts w:cstheme="minorHAnsi"/>
          <w:sz w:val="24"/>
          <w:szCs w:val="24"/>
        </w:rPr>
        <w:t xml:space="preserve">nce you have signed the </w:t>
      </w:r>
      <w:r w:rsidR="0028783D" w:rsidRPr="00D92E5B">
        <w:rPr>
          <w:rFonts w:cstheme="minorHAnsi"/>
          <w:sz w:val="24"/>
          <w:szCs w:val="24"/>
        </w:rPr>
        <w:t>Letter of Intent</w:t>
      </w:r>
      <w:r w:rsidR="00757364" w:rsidRPr="00D92E5B">
        <w:rPr>
          <w:rFonts w:cstheme="minorHAnsi"/>
          <w:sz w:val="24"/>
          <w:szCs w:val="24"/>
        </w:rPr>
        <w:t>,</w:t>
      </w:r>
      <w:r w:rsidRPr="00D92E5B">
        <w:rPr>
          <w:rFonts w:cstheme="minorHAnsi"/>
          <w:sz w:val="24"/>
          <w:szCs w:val="24"/>
        </w:rPr>
        <w:t xml:space="preserve"> </w:t>
      </w:r>
      <w:r w:rsidR="00484D0D" w:rsidRPr="00D92E5B">
        <w:rPr>
          <w:rFonts w:cstheme="minorHAnsi"/>
          <w:sz w:val="24"/>
          <w:szCs w:val="24"/>
        </w:rPr>
        <w:t xml:space="preserve">completed your </w:t>
      </w:r>
      <w:r w:rsidR="000B2BF8" w:rsidRPr="00D92E5B">
        <w:rPr>
          <w:rFonts w:cstheme="minorHAnsi"/>
          <w:sz w:val="24"/>
          <w:szCs w:val="24"/>
        </w:rPr>
        <w:t>Closed POD</w:t>
      </w:r>
      <w:r w:rsidR="000B3C73" w:rsidRPr="00D92E5B">
        <w:rPr>
          <w:rFonts w:cstheme="minorHAnsi"/>
          <w:sz w:val="24"/>
          <w:szCs w:val="24"/>
        </w:rPr>
        <w:t xml:space="preserve"> p</w:t>
      </w:r>
      <w:r w:rsidR="00484D0D" w:rsidRPr="00D92E5B">
        <w:rPr>
          <w:rFonts w:cstheme="minorHAnsi"/>
          <w:sz w:val="24"/>
          <w:szCs w:val="24"/>
        </w:rPr>
        <w:t>lan</w:t>
      </w:r>
      <w:r w:rsidR="00757364" w:rsidRPr="00D92E5B">
        <w:rPr>
          <w:rFonts w:cstheme="minorHAnsi"/>
          <w:sz w:val="24"/>
          <w:szCs w:val="24"/>
        </w:rPr>
        <w:t>, completed the online training</w:t>
      </w:r>
      <w:r w:rsidR="00484D0D" w:rsidRPr="00D92E5B">
        <w:rPr>
          <w:rFonts w:cstheme="minorHAnsi"/>
          <w:sz w:val="24"/>
          <w:szCs w:val="24"/>
        </w:rPr>
        <w:t xml:space="preserve"> and submitted </w:t>
      </w:r>
      <w:r w:rsidR="00757364" w:rsidRPr="00D92E5B">
        <w:rPr>
          <w:rFonts w:cstheme="minorHAnsi"/>
          <w:sz w:val="24"/>
          <w:szCs w:val="24"/>
        </w:rPr>
        <w:t>your plan to your</w:t>
      </w:r>
      <w:r w:rsidR="00484D0D" w:rsidRPr="00D92E5B">
        <w:rPr>
          <w:rFonts w:cstheme="minorHAnsi"/>
          <w:sz w:val="24"/>
          <w:szCs w:val="24"/>
        </w:rPr>
        <w:t xml:space="preserve"> </w:t>
      </w:r>
      <w:r w:rsidR="000B2BF8" w:rsidRPr="00D92E5B">
        <w:rPr>
          <w:rFonts w:cstheme="minorHAnsi"/>
          <w:sz w:val="24"/>
          <w:szCs w:val="24"/>
        </w:rPr>
        <w:t>LPH</w:t>
      </w:r>
      <w:r w:rsidR="00EF7C6A" w:rsidRPr="00D92E5B">
        <w:rPr>
          <w:rFonts w:cstheme="minorHAnsi"/>
          <w:sz w:val="24"/>
          <w:szCs w:val="24"/>
        </w:rPr>
        <w:t xml:space="preserve"> </w:t>
      </w:r>
      <w:r w:rsidR="00484D0D" w:rsidRPr="00D92E5B">
        <w:rPr>
          <w:rFonts w:cstheme="minorHAnsi"/>
          <w:sz w:val="24"/>
          <w:szCs w:val="24"/>
        </w:rPr>
        <w:t>representative,</w:t>
      </w:r>
      <w:r w:rsidR="00757364" w:rsidRPr="00D92E5B">
        <w:rPr>
          <w:rFonts w:cstheme="minorHAnsi"/>
          <w:sz w:val="24"/>
          <w:szCs w:val="24"/>
        </w:rPr>
        <w:t xml:space="preserve"> </w:t>
      </w:r>
      <w:r w:rsidR="00484D0D" w:rsidRPr="00D92E5B">
        <w:rPr>
          <w:rFonts w:cstheme="minorHAnsi"/>
          <w:sz w:val="24"/>
          <w:szCs w:val="24"/>
        </w:rPr>
        <w:t xml:space="preserve">you will be entered into </w:t>
      </w:r>
      <w:r w:rsidR="00645E4E">
        <w:rPr>
          <w:rFonts w:cstheme="minorHAnsi"/>
          <w:sz w:val="24"/>
          <w:szCs w:val="24"/>
        </w:rPr>
        <w:t xml:space="preserve">a </w:t>
      </w:r>
      <w:r w:rsidR="000B2BF8" w:rsidRPr="00D92E5B">
        <w:rPr>
          <w:rFonts w:cstheme="minorHAnsi"/>
          <w:sz w:val="24"/>
          <w:szCs w:val="24"/>
        </w:rPr>
        <w:t>Closed POD</w:t>
      </w:r>
      <w:r w:rsidR="0028783D" w:rsidRPr="00D92E5B">
        <w:rPr>
          <w:rFonts w:cstheme="minorHAnsi"/>
          <w:sz w:val="24"/>
          <w:szCs w:val="24"/>
        </w:rPr>
        <w:t xml:space="preserve"> </w:t>
      </w:r>
      <w:r w:rsidR="00484FE5" w:rsidRPr="00D92E5B">
        <w:rPr>
          <w:rFonts w:cstheme="minorHAnsi"/>
          <w:sz w:val="24"/>
          <w:szCs w:val="24"/>
        </w:rPr>
        <w:t>database</w:t>
      </w:r>
      <w:r w:rsidR="00456C9A" w:rsidRPr="00D92E5B">
        <w:rPr>
          <w:rFonts w:cstheme="minorHAnsi"/>
          <w:sz w:val="24"/>
          <w:szCs w:val="24"/>
        </w:rPr>
        <w:t xml:space="preserve">. In the event that this plan is activated you will receive notification from </w:t>
      </w:r>
      <w:r w:rsidR="000B2BF8" w:rsidRPr="00D92E5B">
        <w:rPr>
          <w:rFonts w:cstheme="minorHAnsi"/>
          <w:sz w:val="24"/>
          <w:szCs w:val="24"/>
        </w:rPr>
        <w:t>LPH</w:t>
      </w:r>
      <w:r w:rsidR="00FB3DDC" w:rsidRPr="00D92E5B">
        <w:rPr>
          <w:rFonts w:cstheme="minorHAnsi"/>
          <w:sz w:val="24"/>
          <w:szCs w:val="24"/>
        </w:rPr>
        <w:t xml:space="preserve"> representative</w:t>
      </w:r>
      <w:r w:rsidR="00EF7C6A" w:rsidRPr="00D92E5B">
        <w:rPr>
          <w:rFonts w:cstheme="minorHAnsi"/>
          <w:sz w:val="24"/>
          <w:szCs w:val="24"/>
        </w:rPr>
        <w:t xml:space="preserve"> </w:t>
      </w:r>
      <w:r w:rsidR="00456C9A" w:rsidRPr="00D92E5B">
        <w:rPr>
          <w:rFonts w:cstheme="minorHAnsi"/>
          <w:sz w:val="24"/>
          <w:szCs w:val="24"/>
        </w:rPr>
        <w:t xml:space="preserve">with instructions to activate your plan and where to pick up medications. Medications will be prepared for you to pick up based on information you have supplied in your plan. You will then notify your key personnel to begin setting </w:t>
      </w:r>
      <w:r w:rsidR="00EF7C6A" w:rsidRPr="00D92E5B">
        <w:rPr>
          <w:rFonts w:cstheme="minorHAnsi"/>
          <w:sz w:val="24"/>
          <w:szCs w:val="24"/>
        </w:rPr>
        <w:t>up your</w:t>
      </w:r>
      <w:r w:rsidR="00FF1FD0" w:rsidRPr="00D92E5B">
        <w:rPr>
          <w:rFonts w:cstheme="minorHAnsi"/>
          <w:sz w:val="24"/>
          <w:szCs w:val="24"/>
        </w:rPr>
        <w:t xml:space="preserve"> </w:t>
      </w:r>
      <w:r w:rsidR="00456C9A" w:rsidRPr="00D92E5B">
        <w:rPr>
          <w:rFonts w:cstheme="minorHAnsi"/>
          <w:sz w:val="24"/>
          <w:szCs w:val="24"/>
        </w:rPr>
        <w:t xml:space="preserve">site for dispensing. </w:t>
      </w:r>
    </w:p>
    <w:p w14:paraId="55167684" w14:textId="77777777" w:rsidR="00454FA1" w:rsidRPr="00D92E5B" w:rsidRDefault="00454FA1" w:rsidP="00454FA1">
      <w:pPr>
        <w:pStyle w:val="ListParagraph"/>
        <w:spacing w:after="0" w:line="240" w:lineRule="auto"/>
        <w:ind w:left="360"/>
        <w:rPr>
          <w:rFonts w:cstheme="minorHAnsi"/>
          <w:sz w:val="24"/>
          <w:szCs w:val="24"/>
        </w:rPr>
      </w:pPr>
    </w:p>
    <w:p w14:paraId="31291E41" w14:textId="77777777" w:rsidR="00456C9A" w:rsidRPr="00D92E5B" w:rsidRDefault="00F4172E" w:rsidP="00456C9A">
      <w:pPr>
        <w:pStyle w:val="ListParagraph"/>
        <w:numPr>
          <w:ilvl w:val="0"/>
          <w:numId w:val="12"/>
        </w:numPr>
        <w:spacing w:after="0" w:line="240" w:lineRule="auto"/>
        <w:rPr>
          <w:rFonts w:cstheme="minorHAnsi"/>
          <w:b/>
          <w:sz w:val="24"/>
          <w:szCs w:val="24"/>
        </w:rPr>
      </w:pPr>
      <w:r w:rsidRPr="00D92E5B">
        <w:rPr>
          <w:rFonts w:cstheme="minorHAnsi"/>
          <w:b/>
          <w:sz w:val="24"/>
          <w:szCs w:val="24"/>
        </w:rPr>
        <w:t>Activating your dispensing plan:</w:t>
      </w:r>
    </w:p>
    <w:p w14:paraId="117A80C1" w14:textId="45585855" w:rsidR="00F4172E" w:rsidRPr="00D92E5B" w:rsidRDefault="00644459" w:rsidP="00F4172E">
      <w:pPr>
        <w:spacing w:after="0" w:line="240" w:lineRule="auto"/>
        <w:ind w:left="720"/>
        <w:rPr>
          <w:rFonts w:cstheme="minorHAnsi"/>
          <w:sz w:val="24"/>
          <w:szCs w:val="24"/>
        </w:rPr>
      </w:pPr>
      <w:r w:rsidRPr="00D92E5B">
        <w:rPr>
          <w:rFonts w:cstheme="minorHAnsi"/>
          <w:sz w:val="24"/>
          <w:szCs w:val="24"/>
        </w:rPr>
        <w:t xml:space="preserve">Roles </w:t>
      </w:r>
      <w:r w:rsidR="00885FFA" w:rsidRPr="00D92E5B">
        <w:rPr>
          <w:rFonts w:cstheme="minorHAnsi"/>
          <w:sz w:val="24"/>
          <w:szCs w:val="24"/>
        </w:rPr>
        <w:t xml:space="preserve">needed at </w:t>
      </w:r>
      <w:r w:rsidR="00207FC0" w:rsidRPr="00D92E5B">
        <w:rPr>
          <w:rFonts w:cstheme="minorHAnsi"/>
          <w:sz w:val="24"/>
          <w:szCs w:val="24"/>
        </w:rPr>
        <w:t xml:space="preserve">your </w:t>
      </w:r>
      <w:r w:rsidR="000B2BF8" w:rsidRPr="00D92E5B">
        <w:rPr>
          <w:rFonts w:cstheme="minorHAnsi"/>
          <w:sz w:val="24"/>
          <w:szCs w:val="24"/>
        </w:rPr>
        <w:t>Closed POD</w:t>
      </w:r>
      <w:r w:rsidR="00885FFA" w:rsidRPr="00D92E5B">
        <w:rPr>
          <w:rFonts w:cstheme="minorHAnsi"/>
          <w:sz w:val="24"/>
          <w:szCs w:val="24"/>
        </w:rPr>
        <w:t xml:space="preserve"> site are described </w:t>
      </w:r>
      <w:r w:rsidR="00F4172E" w:rsidRPr="00D92E5B">
        <w:rPr>
          <w:rFonts w:cstheme="minorHAnsi"/>
          <w:sz w:val="24"/>
          <w:szCs w:val="24"/>
        </w:rPr>
        <w:t xml:space="preserve">in detail in </w:t>
      </w:r>
      <w:r w:rsidR="000B2BF8" w:rsidRPr="00D92E5B">
        <w:rPr>
          <w:rFonts w:cstheme="minorHAnsi"/>
          <w:sz w:val="24"/>
          <w:szCs w:val="24"/>
        </w:rPr>
        <w:t>Closed POD</w:t>
      </w:r>
      <w:r w:rsidR="00F03A7F" w:rsidRPr="00D92E5B">
        <w:rPr>
          <w:rFonts w:cstheme="minorHAnsi"/>
          <w:sz w:val="24"/>
          <w:szCs w:val="24"/>
        </w:rPr>
        <w:t xml:space="preserve"> Field Operations</w:t>
      </w:r>
      <w:r w:rsidR="00F4172E" w:rsidRPr="00D92E5B">
        <w:rPr>
          <w:rFonts w:cstheme="minorHAnsi"/>
          <w:sz w:val="24"/>
          <w:szCs w:val="24"/>
        </w:rPr>
        <w:t xml:space="preserve"> Guide (FOG</w:t>
      </w:r>
      <w:r w:rsidR="00454FA1" w:rsidRPr="00D92E5B">
        <w:rPr>
          <w:rFonts w:cstheme="minorHAnsi"/>
          <w:sz w:val="24"/>
          <w:szCs w:val="24"/>
        </w:rPr>
        <w:t>) on</w:t>
      </w:r>
      <w:r w:rsidRPr="00D92E5B">
        <w:rPr>
          <w:rFonts w:cstheme="minorHAnsi"/>
          <w:sz w:val="24"/>
          <w:szCs w:val="24"/>
        </w:rPr>
        <w:t xml:space="preserve"> </w:t>
      </w:r>
      <w:r w:rsidR="00E021FD" w:rsidRPr="00D92E5B">
        <w:rPr>
          <w:rFonts w:cstheme="minorHAnsi"/>
          <w:sz w:val="24"/>
          <w:szCs w:val="24"/>
        </w:rPr>
        <w:t>page 4</w:t>
      </w:r>
      <w:r w:rsidR="00F4172E" w:rsidRPr="00D92E5B">
        <w:rPr>
          <w:rFonts w:cstheme="minorHAnsi"/>
          <w:sz w:val="24"/>
          <w:szCs w:val="24"/>
        </w:rPr>
        <w:t xml:space="preserve">. Complete </w:t>
      </w:r>
      <w:r w:rsidR="000B2BF8" w:rsidRPr="00D92E5B">
        <w:rPr>
          <w:rFonts w:cstheme="minorHAnsi"/>
          <w:sz w:val="24"/>
          <w:szCs w:val="24"/>
        </w:rPr>
        <w:t>Closed POD</w:t>
      </w:r>
      <w:r w:rsidR="00F4172E" w:rsidRPr="00D92E5B">
        <w:rPr>
          <w:rFonts w:cstheme="minorHAnsi"/>
          <w:sz w:val="24"/>
          <w:szCs w:val="24"/>
        </w:rPr>
        <w:t xml:space="preserve"> </w:t>
      </w:r>
      <w:r w:rsidR="00095C63" w:rsidRPr="00D92E5B">
        <w:rPr>
          <w:rFonts w:cstheme="minorHAnsi"/>
          <w:sz w:val="24"/>
          <w:szCs w:val="24"/>
        </w:rPr>
        <w:t xml:space="preserve">Agency </w:t>
      </w:r>
      <w:r w:rsidR="00F4172E" w:rsidRPr="00D92E5B">
        <w:rPr>
          <w:rFonts w:cstheme="minorHAnsi"/>
          <w:sz w:val="24"/>
          <w:szCs w:val="24"/>
        </w:rPr>
        <w:t xml:space="preserve">Set-Up Checklist </w:t>
      </w:r>
      <w:r w:rsidR="00E021FD" w:rsidRPr="00D92E5B">
        <w:rPr>
          <w:rFonts w:cstheme="minorHAnsi"/>
          <w:sz w:val="24"/>
          <w:szCs w:val="24"/>
        </w:rPr>
        <w:t>(</w:t>
      </w:r>
      <w:r w:rsidR="000B2BF8" w:rsidRPr="00D92E5B">
        <w:rPr>
          <w:rFonts w:cstheme="minorHAnsi"/>
          <w:sz w:val="24"/>
          <w:szCs w:val="24"/>
        </w:rPr>
        <w:t>Closed POD</w:t>
      </w:r>
      <w:r w:rsidR="00E021FD" w:rsidRPr="00D92E5B">
        <w:rPr>
          <w:rFonts w:cstheme="minorHAnsi"/>
          <w:sz w:val="24"/>
          <w:szCs w:val="24"/>
        </w:rPr>
        <w:t xml:space="preserve"> FOG</w:t>
      </w:r>
      <w:r w:rsidR="0033591C" w:rsidRPr="00D92E5B">
        <w:rPr>
          <w:rFonts w:cstheme="minorHAnsi"/>
          <w:sz w:val="24"/>
          <w:szCs w:val="24"/>
        </w:rPr>
        <w:t xml:space="preserve">, </w:t>
      </w:r>
      <w:r w:rsidR="00E01EF5" w:rsidRPr="00D92E5B">
        <w:rPr>
          <w:rFonts w:cstheme="minorHAnsi"/>
          <w:sz w:val="24"/>
          <w:szCs w:val="24"/>
        </w:rPr>
        <w:t>p</w:t>
      </w:r>
      <w:r w:rsidR="0033591C" w:rsidRPr="00D92E5B">
        <w:rPr>
          <w:rFonts w:cstheme="minorHAnsi"/>
          <w:sz w:val="24"/>
          <w:szCs w:val="24"/>
        </w:rPr>
        <w:t>age 6</w:t>
      </w:r>
      <w:r w:rsidR="00F4172E" w:rsidRPr="00D92E5B">
        <w:rPr>
          <w:rFonts w:cstheme="minorHAnsi"/>
          <w:sz w:val="24"/>
          <w:szCs w:val="24"/>
        </w:rPr>
        <w:t>)</w:t>
      </w:r>
      <w:r w:rsidR="00885FFA" w:rsidRPr="00D92E5B">
        <w:rPr>
          <w:rFonts w:cstheme="minorHAnsi"/>
          <w:sz w:val="24"/>
          <w:szCs w:val="24"/>
        </w:rPr>
        <w:t xml:space="preserve"> for details of setting up. </w:t>
      </w:r>
    </w:p>
    <w:p w14:paraId="23AA1720" w14:textId="77777777" w:rsidR="00F4172E" w:rsidRPr="00D92E5B" w:rsidRDefault="00F4172E" w:rsidP="00F4172E">
      <w:pPr>
        <w:spacing w:after="0" w:line="240" w:lineRule="auto"/>
        <w:ind w:left="720"/>
        <w:rPr>
          <w:rFonts w:cstheme="minorHAnsi"/>
          <w:sz w:val="24"/>
          <w:szCs w:val="24"/>
        </w:rPr>
      </w:pPr>
    </w:p>
    <w:p w14:paraId="4F45E424" w14:textId="77777777" w:rsidR="00F4172E" w:rsidRPr="00D92E5B" w:rsidRDefault="00885FFA" w:rsidP="00F4172E">
      <w:pPr>
        <w:pStyle w:val="ListParagraph"/>
        <w:numPr>
          <w:ilvl w:val="0"/>
          <w:numId w:val="12"/>
        </w:numPr>
        <w:spacing w:after="0" w:line="240" w:lineRule="auto"/>
        <w:rPr>
          <w:rFonts w:cstheme="minorHAnsi"/>
          <w:b/>
          <w:sz w:val="24"/>
          <w:szCs w:val="24"/>
        </w:rPr>
      </w:pPr>
      <w:r w:rsidRPr="00D92E5B">
        <w:rPr>
          <w:rFonts w:cstheme="minorHAnsi"/>
          <w:b/>
          <w:sz w:val="24"/>
          <w:szCs w:val="24"/>
        </w:rPr>
        <w:t xml:space="preserve">Getting materials ready: </w:t>
      </w:r>
    </w:p>
    <w:p w14:paraId="474E17CA" w14:textId="755D8314" w:rsidR="00885FFA" w:rsidRPr="00D92E5B" w:rsidRDefault="000B2BF8" w:rsidP="00885FFA">
      <w:pPr>
        <w:spacing w:after="0" w:line="240" w:lineRule="auto"/>
        <w:ind w:left="720"/>
        <w:rPr>
          <w:rFonts w:cstheme="minorHAnsi"/>
          <w:sz w:val="24"/>
          <w:szCs w:val="24"/>
        </w:rPr>
      </w:pPr>
      <w:r w:rsidRPr="00D92E5B">
        <w:rPr>
          <w:rFonts w:cstheme="minorHAnsi"/>
          <w:sz w:val="24"/>
          <w:szCs w:val="24"/>
        </w:rPr>
        <w:t>Closed POD</w:t>
      </w:r>
      <w:r w:rsidR="006B3DD9">
        <w:rPr>
          <w:rFonts w:cstheme="minorHAnsi"/>
          <w:sz w:val="24"/>
          <w:szCs w:val="24"/>
        </w:rPr>
        <w:t xml:space="preserve"> Plan </w:t>
      </w:r>
      <w:r w:rsidR="00AC3927" w:rsidRPr="00D92E5B">
        <w:rPr>
          <w:rFonts w:cstheme="minorHAnsi"/>
          <w:sz w:val="24"/>
          <w:szCs w:val="24"/>
        </w:rPr>
        <w:t>on</w:t>
      </w:r>
      <w:r w:rsidR="005C07AB" w:rsidRPr="00D92E5B">
        <w:rPr>
          <w:rFonts w:cstheme="minorHAnsi"/>
          <w:sz w:val="24"/>
          <w:szCs w:val="24"/>
        </w:rPr>
        <w:t xml:space="preserve"> </w:t>
      </w:r>
      <w:r w:rsidR="0033591C" w:rsidRPr="00D92E5B">
        <w:rPr>
          <w:rFonts w:cstheme="minorHAnsi"/>
          <w:sz w:val="24"/>
          <w:szCs w:val="24"/>
        </w:rPr>
        <w:t xml:space="preserve">page </w:t>
      </w:r>
      <w:r w:rsidR="00675FBA">
        <w:rPr>
          <w:rFonts w:cstheme="minorHAnsi"/>
          <w:sz w:val="24"/>
          <w:szCs w:val="24"/>
        </w:rPr>
        <w:t>6</w:t>
      </w:r>
      <w:r w:rsidR="005C07AB" w:rsidRPr="00D92E5B">
        <w:rPr>
          <w:rFonts w:cstheme="minorHAnsi"/>
          <w:sz w:val="24"/>
          <w:szCs w:val="24"/>
        </w:rPr>
        <w:t xml:space="preserve">, </w:t>
      </w:r>
      <w:r w:rsidR="00885FFA" w:rsidRPr="00D92E5B">
        <w:rPr>
          <w:rFonts w:cstheme="minorHAnsi"/>
          <w:sz w:val="24"/>
          <w:szCs w:val="24"/>
        </w:rPr>
        <w:t>will help you to prepare</w:t>
      </w:r>
      <w:r w:rsidR="00E021FD" w:rsidRPr="00D92E5B">
        <w:rPr>
          <w:rFonts w:cstheme="minorHAnsi"/>
          <w:sz w:val="24"/>
          <w:szCs w:val="24"/>
        </w:rPr>
        <w:t xml:space="preserve"> printed</w:t>
      </w:r>
      <w:r w:rsidR="00885FFA" w:rsidRPr="00D92E5B">
        <w:rPr>
          <w:rFonts w:cstheme="minorHAnsi"/>
          <w:sz w:val="24"/>
          <w:szCs w:val="24"/>
        </w:rPr>
        <w:t xml:space="preserve"> materials needed to run the dispensing operation. </w:t>
      </w:r>
    </w:p>
    <w:p w14:paraId="19F36AA4" w14:textId="77777777" w:rsidR="00885FFA" w:rsidRPr="00D92E5B" w:rsidRDefault="00885FFA" w:rsidP="00885FFA">
      <w:pPr>
        <w:spacing w:after="0" w:line="240" w:lineRule="auto"/>
        <w:ind w:left="720"/>
        <w:rPr>
          <w:rFonts w:cstheme="minorHAnsi"/>
          <w:sz w:val="24"/>
          <w:szCs w:val="24"/>
        </w:rPr>
      </w:pPr>
    </w:p>
    <w:p w14:paraId="2A4EC948" w14:textId="77777777" w:rsidR="00885FFA" w:rsidRPr="00D92E5B" w:rsidRDefault="00885FFA" w:rsidP="00885FFA">
      <w:pPr>
        <w:pStyle w:val="ListParagraph"/>
        <w:numPr>
          <w:ilvl w:val="0"/>
          <w:numId w:val="12"/>
        </w:numPr>
        <w:spacing w:after="0" w:line="240" w:lineRule="auto"/>
        <w:rPr>
          <w:rFonts w:cstheme="minorHAnsi"/>
          <w:b/>
          <w:sz w:val="24"/>
          <w:szCs w:val="24"/>
        </w:rPr>
      </w:pPr>
      <w:r w:rsidRPr="00D92E5B">
        <w:rPr>
          <w:rFonts w:cstheme="minorHAnsi"/>
          <w:b/>
          <w:sz w:val="24"/>
          <w:szCs w:val="24"/>
        </w:rPr>
        <w:t>Getting site(s) and vehicle(s) ready:</w:t>
      </w:r>
    </w:p>
    <w:p w14:paraId="2B8C8F5F" w14:textId="6E9FD471" w:rsidR="00885FFA" w:rsidRPr="00D92E5B" w:rsidRDefault="000B2BF8" w:rsidP="00800D78">
      <w:pPr>
        <w:spacing w:after="0" w:line="240" w:lineRule="auto"/>
        <w:ind w:left="720"/>
        <w:rPr>
          <w:rFonts w:cstheme="minorHAnsi"/>
          <w:sz w:val="24"/>
          <w:szCs w:val="24"/>
        </w:rPr>
      </w:pPr>
      <w:r w:rsidRPr="00D92E5B">
        <w:rPr>
          <w:rFonts w:cstheme="minorHAnsi"/>
          <w:sz w:val="24"/>
          <w:szCs w:val="24"/>
        </w:rPr>
        <w:t>Closed POD</w:t>
      </w:r>
      <w:r w:rsidR="0093185F" w:rsidRPr="00D92E5B">
        <w:rPr>
          <w:rFonts w:cstheme="minorHAnsi"/>
          <w:sz w:val="24"/>
          <w:szCs w:val="24"/>
        </w:rPr>
        <w:t xml:space="preserve"> Plan </w:t>
      </w:r>
      <w:r w:rsidR="00AC3927" w:rsidRPr="00D92E5B">
        <w:rPr>
          <w:rFonts w:cstheme="minorHAnsi"/>
          <w:sz w:val="24"/>
          <w:szCs w:val="24"/>
        </w:rPr>
        <w:t>on</w:t>
      </w:r>
      <w:r w:rsidR="005C07AB" w:rsidRPr="00D92E5B">
        <w:rPr>
          <w:rFonts w:cstheme="minorHAnsi"/>
          <w:sz w:val="24"/>
          <w:szCs w:val="24"/>
        </w:rPr>
        <w:t xml:space="preserve"> </w:t>
      </w:r>
      <w:r w:rsidR="0028783D" w:rsidRPr="00D92E5B">
        <w:rPr>
          <w:rFonts w:cstheme="minorHAnsi"/>
          <w:sz w:val="24"/>
          <w:szCs w:val="24"/>
        </w:rPr>
        <w:t>page</w:t>
      </w:r>
      <w:r w:rsidR="00650949" w:rsidRPr="00D92E5B">
        <w:rPr>
          <w:rFonts w:cstheme="minorHAnsi"/>
          <w:sz w:val="24"/>
          <w:szCs w:val="24"/>
        </w:rPr>
        <w:t>s</w:t>
      </w:r>
      <w:r w:rsidR="0028783D" w:rsidRPr="00D92E5B">
        <w:rPr>
          <w:rFonts w:cstheme="minorHAnsi"/>
          <w:sz w:val="24"/>
          <w:szCs w:val="24"/>
        </w:rPr>
        <w:t xml:space="preserve"> 6-</w:t>
      </w:r>
      <w:r w:rsidR="00675FBA">
        <w:rPr>
          <w:rFonts w:cstheme="minorHAnsi"/>
          <w:sz w:val="24"/>
          <w:szCs w:val="24"/>
        </w:rPr>
        <w:t>8</w:t>
      </w:r>
      <w:r w:rsidR="005C07AB" w:rsidRPr="00D92E5B">
        <w:rPr>
          <w:rFonts w:cstheme="minorHAnsi"/>
          <w:sz w:val="24"/>
          <w:szCs w:val="24"/>
        </w:rPr>
        <w:t xml:space="preserve">, </w:t>
      </w:r>
      <w:r w:rsidR="00885FFA" w:rsidRPr="00D92E5B">
        <w:rPr>
          <w:rFonts w:cstheme="minorHAnsi"/>
          <w:sz w:val="24"/>
          <w:szCs w:val="24"/>
        </w:rPr>
        <w:t xml:space="preserve">will help you prepare your site(s) to dispense medications. The amount of preparation needed will depend on the number of people you plan to dispense to. </w:t>
      </w:r>
      <w:r w:rsidR="00013C58" w:rsidRPr="00D92E5B">
        <w:rPr>
          <w:rFonts w:cstheme="minorHAnsi"/>
          <w:sz w:val="24"/>
          <w:szCs w:val="24"/>
        </w:rPr>
        <w:t xml:space="preserve">See the Closed POD FOG on page 7 </w:t>
      </w:r>
      <w:r w:rsidR="00B437BD" w:rsidRPr="00D92E5B">
        <w:rPr>
          <w:rFonts w:cstheme="minorHAnsi"/>
          <w:sz w:val="24"/>
          <w:szCs w:val="24"/>
        </w:rPr>
        <w:t>t</w:t>
      </w:r>
      <w:r w:rsidR="00AC3927" w:rsidRPr="00D92E5B">
        <w:rPr>
          <w:rFonts w:cstheme="minorHAnsi"/>
          <w:sz w:val="24"/>
          <w:szCs w:val="24"/>
        </w:rPr>
        <w:t>o help estimate the number of tables and</w:t>
      </w:r>
      <w:r w:rsidR="00013C58" w:rsidRPr="00D92E5B">
        <w:rPr>
          <w:rFonts w:cstheme="minorHAnsi"/>
          <w:sz w:val="24"/>
          <w:szCs w:val="24"/>
        </w:rPr>
        <w:t xml:space="preserve"> page 8</w:t>
      </w:r>
      <w:r w:rsidR="00AC3927" w:rsidRPr="00D92E5B">
        <w:rPr>
          <w:rFonts w:cstheme="minorHAnsi"/>
          <w:sz w:val="24"/>
          <w:szCs w:val="24"/>
        </w:rPr>
        <w:t xml:space="preserve"> for a </w:t>
      </w:r>
      <w:r w:rsidR="00013C58" w:rsidRPr="00D92E5B">
        <w:rPr>
          <w:rFonts w:cstheme="minorHAnsi"/>
          <w:sz w:val="24"/>
          <w:szCs w:val="24"/>
        </w:rPr>
        <w:t xml:space="preserve">suggested layout. </w:t>
      </w:r>
    </w:p>
    <w:p w14:paraId="2484DF3B" w14:textId="77777777" w:rsidR="00635C62" w:rsidRPr="00D92E5B" w:rsidRDefault="00635C62" w:rsidP="00885FFA">
      <w:pPr>
        <w:spacing w:after="0" w:line="240" w:lineRule="auto"/>
        <w:ind w:left="720"/>
        <w:rPr>
          <w:rFonts w:cstheme="minorHAnsi"/>
          <w:sz w:val="24"/>
          <w:szCs w:val="24"/>
        </w:rPr>
      </w:pPr>
    </w:p>
    <w:p w14:paraId="6A2D9B3B" w14:textId="77777777" w:rsidR="00B3434B" w:rsidRPr="00D92E5B" w:rsidRDefault="004443C0" w:rsidP="00B3434B">
      <w:pPr>
        <w:pStyle w:val="ListParagraph"/>
        <w:numPr>
          <w:ilvl w:val="0"/>
          <w:numId w:val="6"/>
        </w:numPr>
        <w:spacing w:after="0" w:line="240" w:lineRule="auto"/>
        <w:rPr>
          <w:rFonts w:cstheme="minorHAnsi"/>
          <w:b/>
          <w:sz w:val="28"/>
          <w:szCs w:val="28"/>
        </w:rPr>
      </w:pPr>
      <w:r w:rsidRPr="00D92E5B">
        <w:rPr>
          <w:rFonts w:cstheme="minorHAnsi"/>
          <w:b/>
          <w:sz w:val="28"/>
          <w:szCs w:val="28"/>
        </w:rPr>
        <w:t xml:space="preserve">Receiving and </w:t>
      </w:r>
      <w:r w:rsidR="00B3434B" w:rsidRPr="00D92E5B">
        <w:rPr>
          <w:rFonts w:cstheme="minorHAnsi"/>
          <w:b/>
          <w:sz w:val="28"/>
          <w:szCs w:val="28"/>
        </w:rPr>
        <w:t>Managing Inventory:</w:t>
      </w:r>
    </w:p>
    <w:p w14:paraId="72A927AF" w14:textId="77777777" w:rsidR="004443C0" w:rsidRPr="00D92E5B" w:rsidRDefault="004443C0" w:rsidP="004443C0">
      <w:pPr>
        <w:pStyle w:val="ListParagraph"/>
        <w:spacing w:after="0" w:line="240" w:lineRule="auto"/>
        <w:ind w:left="360"/>
        <w:rPr>
          <w:rFonts w:cstheme="minorHAnsi"/>
          <w:b/>
          <w:sz w:val="28"/>
          <w:szCs w:val="28"/>
        </w:rPr>
      </w:pPr>
    </w:p>
    <w:p w14:paraId="5E644B13" w14:textId="2389E7F4" w:rsidR="00B3434B" w:rsidRPr="00D92E5B" w:rsidRDefault="00B3434B" w:rsidP="00B3434B">
      <w:pPr>
        <w:spacing w:after="0" w:line="240" w:lineRule="auto"/>
        <w:rPr>
          <w:rFonts w:cstheme="minorHAnsi"/>
          <w:sz w:val="24"/>
          <w:szCs w:val="24"/>
        </w:rPr>
      </w:pPr>
      <w:r w:rsidRPr="00D92E5B">
        <w:rPr>
          <w:rFonts w:cstheme="minorHAnsi"/>
          <w:sz w:val="24"/>
          <w:szCs w:val="24"/>
        </w:rPr>
        <w:t xml:space="preserve">In </w:t>
      </w:r>
      <w:r w:rsidR="00650949" w:rsidRPr="00D92E5B">
        <w:rPr>
          <w:rFonts w:cstheme="minorHAnsi"/>
          <w:sz w:val="24"/>
          <w:szCs w:val="24"/>
        </w:rPr>
        <w:t>the</w:t>
      </w:r>
      <w:r w:rsidR="00AD6D91" w:rsidRPr="00D92E5B">
        <w:rPr>
          <w:rFonts w:cstheme="minorHAnsi"/>
          <w:sz w:val="24"/>
          <w:szCs w:val="24"/>
        </w:rPr>
        <w:t xml:space="preserve"> Closed</w:t>
      </w:r>
      <w:r w:rsidR="000B2BF8" w:rsidRPr="00D92E5B">
        <w:rPr>
          <w:rFonts w:cstheme="minorHAnsi"/>
          <w:sz w:val="24"/>
          <w:szCs w:val="24"/>
        </w:rPr>
        <w:t xml:space="preserve"> POD</w:t>
      </w:r>
      <w:r w:rsidR="0093185F" w:rsidRPr="00D92E5B">
        <w:rPr>
          <w:rFonts w:cstheme="minorHAnsi"/>
          <w:sz w:val="24"/>
          <w:szCs w:val="24"/>
        </w:rPr>
        <w:t xml:space="preserve"> Plan </w:t>
      </w:r>
      <w:r w:rsidR="00650949" w:rsidRPr="00D92E5B">
        <w:rPr>
          <w:rFonts w:cstheme="minorHAnsi"/>
          <w:sz w:val="24"/>
          <w:szCs w:val="24"/>
        </w:rPr>
        <w:t xml:space="preserve">on </w:t>
      </w:r>
      <w:r w:rsidR="000B2BF8" w:rsidRPr="00D92E5B">
        <w:rPr>
          <w:rFonts w:cstheme="minorHAnsi"/>
          <w:sz w:val="24"/>
          <w:szCs w:val="24"/>
        </w:rPr>
        <w:t xml:space="preserve">pages </w:t>
      </w:r>
      <w:r w:rsidR="004F360E">
        <w:rPr>
          <w:rFonts w:cstheme="minorHAnsi"/>
          <w:sz w:val="24"/>
          <w:szCs w:val="24"/>
        </w:rPr>
        <w:t>7</w:t>
      </w:r>
      <w:r w:rsidR="000B2BF8" w:rsidRPr="00D92E5B">
        <w:rPr>
          <w:rFonts w:cstheme="minorHAnsi"/>
          <w:sz w:val="24"/>
          <w:szCs w:val="24"/>
        </w:rPr>
        <w:t>-8</w:t>
      </w:r>
      <w:r w:rsidR="005C07AB" w:rsidRPr="00D92E5B">
        <w:rPr>
          <w:rFonts w:cstheme="minorHAnsi"/>
          <w:sz w:val="24"/>
          <w:szCs w:val="24"/>
        </w:rPr>
        <w:t xml:space="preserve">, </w:t>
      </w:r>
      <w:r w:rsidRPr="00D92E5B">
        <w:rPr>
          <w:rFonts w:cstheme="minorHAnsi"/>
          <w:sz w:val="24"/>
          <w:szCs w:val="24"/>
        </w:rPr>
        <w:t>you will identify individuals who are authorized to accept and sign for medications and where you plan to store them. Authorization letter</w:t>
      </w:r>
      <w:r w:rsidR="00505EB9" w:rsidRPr="00D92E5B">
        <w:rPr>
          <w:rFonts w:cstheme="minorHAnsi"/>
          <w:sz w:val="24"/>
          <w:szCs w:val="24"/>
        </w:rPr>
        <w:t xml:space="preserve"> to pick up medications must be signed by a leader in your organization </w:t>
      </w:r>
      <w:r w:rsidR="002A3102" w:rsidRPr="00D92E5B">
        <w:rPr>
          <w:rFonts w:cstheme="minorHAnsi"/>
          <w:sz w:val="24"/>
          <w:szCs w:val="24"/>
        </w:rPr>
        <w:t>(</w:t>
      </w:r>
      <w:r w:rsidR="000B2BF8" w:rsidRPr="00D92E5B">
        <w:rPr>
          <w:rFonts w:cstheme="minorHAnsi"/>
          <w:sz w:val="24"/>
          <w:szCs w:val="24"/>
        </w:rPr>
        <w:t>Closed POD</w:t>
      </w:r>
      <w:r w:rsidR="00121DE6" w:rsidRPr="00D92E5B">
        <w:rPr>
          <w:rFonts w:cstheme="minorHAnsi"/>
          <w:sz w:val="24"/>
          <w:szCs w:val="24"/>
        </w:rPr>
        <w:t xml:space="preserve"> Forms Book</w:t>
      </w:r>
      <w:r w:rsidR="005E60E1" w:rsidRPr="00D92E5B">
        <w:rPr>
          <w:rFonts w:cstheme="minorHAnsi"/>
          <w:sz w:val="24"/>
          <w:szCs w:val="24"/>
        </w:rPr>
        <w:t>,</w:t>
      </w:r>
      <w:r w:rsidR="00121DE6" w:rsidRPr="00D92E5B">
        <w:rPr>
          <w:rFonts w:cstheme="minorHAnsi"/>
          <w:sz w:val="24"/>
          <w:szCs w:val="24"/>
        </w:rPr>
        <w:t xml:space="preserve"> Attachment 4)</w:t>
      </w:r>
      <w:r w:rsidR="00505EB9" w:rsidRPr="00D92E5B">
        <w:rPr>
          <w:rFonts w:cstheme="minorHAnsi"/>
          <w:sz w:val="24"/>
          <w:szCs w:val="24"/>
        </w:rPr>
        <w:t xml:space="preserve">. This person must present a photo ID and the letter in order to pick up </w:t>
      </w:r>
      <w:r w:rsidR="00505EB9" w:rsidRPr="00D92E5B">
        <w:rPr>
          <w:rFonts w:cstheme="minorHAnsi"/>
          <w:sz w:val="24"/>
          <w:szCs w:val="24"/>
        </w:rPr>
        <w:lastRenderedPageBreak/>
        <w:t xml:space="preserve">medications. You will be asked to provide the </w:t>
      </w:r>
      <w:r w:rsidR="00DE3573" w:rsidRPr="00D92E5B">
        <w:rPr>
          <w:rFonts w:cstheme="minorHAnsi"/>
          <w:sz w:val="24"/>
          <w:szCs w:val="24"/>
        </w:rPr>
        <w:t xml:space="preserve">courier’s </w:t>
      </w:r>
      <w:r w:rsidR="00505EB9" w:rsidRPr="00D92E5B">
        <w:rPr>
          <w:rFonts w:cstheme="minorHAnsi"/>
          <w:sz w:val="24"/>
          <w:szCs w:val="24"/>
        </w:rPr>
        <w:t xml:space="preserve">name and make and model of </w:t>
      </w:r>
      <w:r w:rsidR="00DE3573" w:rsidRPr="00D92E5B">
        <w:rPr>
          <w:rFonts w:cstheme="minorHAnsi"/>
          <w:sz w:val="24"/>
          <w:szCs w:val="24"/>
        </w:rPr>
        <w:t xml:space="preserve">the pick–up </w:t>
      </w:r>
      <w:r w:rsidR="00505EB9" w:rsidRPr="00D92E5B">
        <w:rPr>
          <w:rFonts w:cstheme="minorHAnsi"/>
          <w:sz w:val="24"/>
          <w:szCs w:val="24"/>
        </w:rPr>
        <w:t xml:space="preserve">vehicle to the Local Distribution </w:t>
      </w:r>
      <w:r w:rsidR="00207FC0" w:rsidRPr="00D92E5B">
        <w:rPr>
          <w:rFonts w:cstheme="minorHAnsi"/>
          <w:sz w:val="24"/>
          <w:szCs w:val="24"/>
        </w:rPr>
        <w:t>Node</w:t>
      </w:r>
      <w:r w:rsidR="000B2BF8" w:rsidRPr="00D92E5B">
        <w:rPr>
          <w:rFonts w:cstheme="minorHAnsi"/>
          <w:sz w:val="24"/>
          <w:szCs w:val="24"/>
        </w:rPr>
        <w:t xml:space="preserve"> (LDN)</w:t>
      </w:r>
      <w:r w:rsidR="00207FC0" w:rsidRPr="00D92E5B">
        <w:rPr>
          <w:rFonts w:cstheme="minorHAnsi"/>
          <w:sz w:val="24"/>
          <w:szCs w:val="24"/>
        </w:rPr>
        <w:t xml:space="preserve"> prior</w:t>
      </w:r>
      <w:r w:rsidR="00505EB9" w:rsidRPr="00D92E5B">
        <w:rPr>
          <w:rFonts w:cstheme="minorHAnsi"/>
          <w:sz w:val="24"/>
          <w:szCs w:val="24"/>
        </w:rPr>
        <w:t xml:space="preserve"> to picking up medications. </w:t>
      </w:r>
      <w:r w:rsidR="00DE3573" w:rsidRPr="00D92E5B">
        <w:rPr>
          <w:rFonts w:cstheme="minorHAnsi"/>
          <w:sz w:val="24"/>
          <w:szCs w:val="24"/>
        </w:rPr>
        <w:t xml:space="preserve">Your courier will be asked to sign a “bill of lading” form at the </w:t>
      </w:r>
      <w:r w:rsidR="0028783D" w:rsidRPr="00D92E5B">
        <w:rPr>
          <w:rFonts w:cstheme="minorHAnsi"/>
          <w:sz w:val="24"/>
          <w:szCs w:val="24"/>
        </w:rPr>
        <w:t xml:space="preserve">LDN </w:t>
      </w:r>
      <w:r w:rsidR="00DE3573" w:rsidRPr="00D92E5B">
        <w:rPr>
          <w:rFonts w:cstheme="minorHAnsi"/>
          <w:sz w:val="24"/>
          <w:szCs w:val="24"/>
        </w:rPr>
        <w:t xml:space="preserve">for documenting chain of custody of </w:t>
      </w:r>
      <w:r w:rsidR="000B2BF8" w:rsidRPr="00D92E5B">
        <w:rPr>
          <w:rFonts w:cstheme="minorHAnsi"/>
          <w:sz w:val="24"/>
          <w:szCs w:val="24"/>
        </w:rPr>
        <w:t>SNS</w:t>
      </w:r>
      <w:r w:rsidR="00DE3573" w:rsidRPr="00D92E5B">
        <w:rPr>
          <w:rFonts w:cstheme="minorHAnsi"/>
          <w:sz w:val="24"/>
          <w:szCs w:val="24"/>
        </w:rPr>
        <w:t xml:space="preserve"> assets.</w:t>
      </w:r>
      <w:r w:rsidR="00207FC0" w:rsidRPr="00D92E5B">
        <w:rPr>
          <w:rFonts w:cstheme="minorHAnsi"/>
          <w:sz w:val="24"/>
          <w:szCs w:val="24"/>
        </w:rPr>
        <w:t xml:space="preserve"> </w:t>
      </w:r>
      <w:r w:rsidR="00505EB9" w:rsidRPr="00D92E5B">
        <w:rPr>
          <w:rFonts w:cstheme="minorHAnsi"/>
          <w:sz w:val="24"/>
          <w:szCs w:val="24"/>
        </w:rPr>
        <w:t>You will also identify who will be responsible for managing inventory.</w:t>
      </w:r>
      <w:r w:rsidR="002677CD" w:rsidRPr="00D92E5B">
        <w:rPr>
          <w:rFonts w:cstheme="minorHAnsi"/>
          <w:sz w:val="24"/>
          <w:szCs w:val="24"/>
        </w:rPr>
        <w:t xml:space="preserve">  </w:t>
      </w:r>
    </w:p>
    <w:p w14:paraId="48A10453" w14:textId="77777777" w:rsidR="00B3434B" w:rsidRPr="00D92E5B" w:rsidRDefault="00B3434B" w:rsidP="00207FC0">
      <w:pPr>
        <w:spacing w:after="0" w:line="240" w:lineRule="auto"/>
        <w:rPr>
          <w:rFonts w:cstheme="minorHAnsi"/>
        </w:rPr>
      </w:pPr>
    </w:p>
    <w:p w14:paraId="642FB79F" w14:textId="77777777" w:rsidR="004443C0" w:rsidRPr="00D92E5B" w:rsidRDefault="004443C0" w:rsidP="004443C0">
      <w:pPr>
        <w:pStyle w:val="ListParagraph"/>
        <w:numPr>
          <w:ilvl w:val="0"/>
          <w:numId w:val="6"/>
        </w:numPr>
        <w:spacing w:line="240" w:lineRule="auto"/>
        <w:jc w:val="both"/>
        <w:rPr>
          <w:rFonts w:cstheme="minorHAnsi"/>
          <w:b/>
          <w:sz w:val="28"/>
          <w:szCs w:val="28"/>
        </w:rPr>
      </w:pPr>
      <w:r w:rsidRPr="00D92E5B">
        <w:rPr>
          <w:rFonts w:cstheme="minorHAnsi"/>
          <w:b/>
          <w:sz w:val="28"/>
          <w:szCs w:val="28"/>
        </w:rPr>
        <w:t>Final Report and Returning Unused Medications:</w:t>
      </w:r>
    </w:p>
    <w:p w14:paraId="15A435F1" w14:textId="77777777" w:rsidR="00484D0D" w:rsidRPr="00D92E5B" w:rsidRDefault="00484D0D" w:rsidP="00484D0D">
      <w:pPr>
        <w:pStyle w:val="ListParagraph"/>
        <w:spacing w:after="0" w:line="240" w:lineRule="auto"/>
        <w:ind w:left="360"/>
        <w:rPr>
          <w:rFonts w:ascii="Arial" w:hAnsi="Arial" w:cs="Arial"/>
          <w:b/>
          <w:sz w:val="24"/>
          <w:szCs w:val="24"/>
        </w:rPr>
      </w:pPr>
    </w:p>
    <w:p w14:paraId="107B7473" w14:textId="70C79BED" w:rsidR="00E004A5" w:rsidRPr="00D92E5B" w:rsidRDefault="004443C0" w:rsidP="009045DE">
      <w:pPr>
        <w:spacing w:after="0" w:line="240" w:lineRule="auto"/>
        <w:rPr>
          <w:rFonts w:cstheme="minorHAnsi"/>
          <w:sz w:val="24"/>
          <w:szCs w:val="24"/>
        </w:rPr>
      </w:pPr>
      <w:r w:rsidRPr="00D92E5B">
        <w:rPr>
          <w:rFonts w:cstheme="minorHAnsi"/>
          <w:sz w:val="24"/>
          <w:szCs w:val="24"/>
        </w:rPr>
        <w:t xml:space="preserve">When dispensing operations are complete, the </w:t>
      </w:r>
      <w:r w:rsidR="000B2BF8" w:rsidRPr="00D92E5B">
        <w:rPr>
          <w:rFonts w:cstheme="minorHAnsi"/>
          <w:sz w:val="24"/>
          <w:szCs w:val="24"/>
        </w:rPr>
        <w:t>Closed POD</w:t>
      </w:r>
      <w:r w:rsidRPr="00D92E5B">
        <w:rPr>
          <w:rFonts w:cstheme="minorHAnsi"/>
          <w:sz w:val="24"/>
          <w:szCs w:val="24"/>
        </w:rPr>
        <w:t xml:space="preserve"> Coordinator is responsible to call</w:t>
      </w:r>
      <w:r w:rsidR="00207FC0" w:rsidRPr="00D92E5B">
        <w:rPr>
          <w:rFonts w:cstheme="minorHAnsi"/>
          <w:sz w:val="24"/>
          <w:szCs w:val="24"/>
        </w:rPr>
        <w:t xml:space="preserve"> </w:t>
      </w:r>
      <w:r w:rsidR="00DE3573" w:rsidRPr="00D92E5B">
        <w:rPr>
          <w:rFonts w:cstheme="minorHAnsi"/>
          <w:sz w:val="24"/>
          <w:szCs w:val="24"/>
        </w:rPr>
        <w:t xml:space="preserve">Local Public Heath </w:t>
      </w:r>
      <w:r w:rsidRPr="00D92E5B">
        <w:rPr>
          <w:rFonts w:cstheme="minorHAnsi"/>
          <w:sz w:val="24"/>
          <w:szCs w:val="24"/>
        </w:rPr>
        <w:t>for further instructions regarding final reporting and return of any medication.  Complete</w:t>
      </w:r>
      <w:r w:rsidR="00095C63" w:rsidRPr="00D92E5B">
        <w:rPr>
          <w:rFonts w:cstheme="minorHAnsi"/>
          <w:sz w:val="24"/>
          <w:szCs w:val="24"/>
        </w:rPr>
        <w:t xml:space="preserve"> </w:t>
      </w:r>
      <w:r w:rsidR="000B2BF8" w:rsidRPr="00D92E5B">
        <w:rPr>
          <w:rFonts w:cstheme="minorHAnsi"/>
          <w:sz w:val="24"/>
          <w:szCs w:val="24"/>
        </w:rPr>
        <w:t>Closed POD</w:t>
      </w:r>
      <w:r w:rsidR="00095C63" w:rsidRPr="00D92E5B">
        <w:rPr>
          <w:rFonts w:cstheme="minorHAnsi"/>
          <w:sz w:val="24"/>
          <w:szCs w:val="24"/>
        </w:rPr>
        <w:t xml:space="preserve"> Final Summary Form and</w:t>
      </w:r>
      <w:r w:rsidRPr="00D92E5B">
        <w:rPr>
          <w:rFonts w:cstheme="minorHAnsi"/>
          <w:sz w:val="24"/>
          <w:szCs w:val="24"/>
        </w:rPr>
        <w:t xml:space="preserve"> Inventory Tracking Sheet </w:t>
      </w:r>
      <w:r w:rsidR="002A3102" w:rsidRPr="00D92E5B">
        <w:rPr>
          <w:rFonts w:cstheme="minorHAnsi"/>
          <w:sz w:val="24"/>
          <w:szCs w:val="24"/>
        </w:rPr>
        <w:t>(</w:t>
      </w:r>
      <w:r w:rsidR="00121DE6" w:rsidRPr="00D92E5B">
        <w:rPr>
          <w:rFonts w:cstheme="minorHAnsi"/>
          <w:sz w:val="24"/>
          <w:szCs w:val="24"/>
        </w:rPr>
        <w:t>Closed POD Forms Book</w:t>
      </w:r>
      <w:r w:rsidR="00791BD7" w:rsidRPr="00D92E5B">
        <w:rPr>
          <w:rFonts w:cstheme="minorHAnsi"/>
          <w:sz w:val="24"/>
          <w:szCs w:val="24"/>
        </w:rPr>
        <w:t>,</w:t>
      </w:r>
      <w:r w:rsidR="00121DE6" w:rsidRPr="00D92E5B">
        <w:rPr>
          <w:rFonts w:cstheme="minorHAnsi"/>
          <w:sz w:val="24"/>
          <w:szCs w:val="24"/>
        </w:rPr>
        <w:t xml:space="preserve"> Attachment7-8)</w:t>
      </w:r>
      <w:r w:rsidRPr="00D92E5B">
        <w:rPr>
          <w:rFonts w:cstheme="minorHAnsi"/>
          <w:sz w:val="24"/>
          <w:szCs w:val="24"/>
        </w:rPr>
        <w:t xml:space="preserve"> and submit to </w:t>
      </w:r>
      <w:r w:rsidR="000B2BF8" w:rsidRPr="00D92E5B">
        <w:rPr>
          <w:rFonts w:cstheme="minorHAnsi"/>
          <w:sz w:val="24"/>
          <w:szCs w:val="24"/>
        </w:rPr>
        <w:t>LPH</w:t>
      </w:r>
      <w:r w:rsidRPr="00D92E5B">
        <w:rPr>
          <w:rFonts w:cstheme="minorHAnsi"/>
          <w:sz w:val="24"/>
          <w:szCs w:val="24"/>
        </w:rPr>
        <w:t xml:space="preserve">. </w:t>
      </w:r>
      <w:r w:rsidR="00E2262E" w:rsidRPr="00D92E5B">
        <w:rPr>
          <w:rFonts w:cstheme="minorHAnsi"/>
          <w:sz w:val="24"/>
          <w:szCs w:val="24"/>
        </w:rPr>
        <w:t xml:space="preserve">Inventory tracking may be requested more frequently so it is important to keep this up to date. </w:t>
      </w:r>
      <w:r w:rsidR="00A46381" w:rsidRPr="00D92E5B">
        <w:rPr>
          <w:rFonts w:cstheme="minorHAnsi"/>
          <w:sz w:val="24"/>
          <w:szCs w:val="24"/>
        </w:rPr>
        <w:t xml:space="preserve">Any adverse reactions will also be reported on the </w:t>
      </w:r>
      <w:r w:rsidR="00013C58" w:rsidRPr="00D92E5B">
        <w:rPr>
          <w:rFonts w:cstheme="minorHAnsi"/>
          <w:sz w:val="24"/>
          <w:szCs w:val="24"/>
        </w:rPr>
        <w:t>(</w:t>
      </w:r>
      <w:r w:rsidR="000B2BF8" w:rsidRPr="00D92E5B">
        <w:rPr>
          <w:rFonts w:cstheme="minorHAnsi"/>
          <w:sz w:val="24"/>
          <w:szCs w:val="24"/>
        </w:rPr>
        <w:t>Closed POD</w:t>
      </w:r>
      <w:r w:rsidR="00A46381" w:rsidRPr="00D92E5B">
        <w:rPr>
          <w:rFonts w:cstheme="minorHAnsi"/>
          <w:sz w:val="24"/>
          <w:szCs w:val="24"/>
        </w:rPr>
        <w:t xml:space="preserve"> Final Summary Form</w:t>
      </w:r>
      <w:r w:rsidR="00013C58" w:rsidRPr="00D92E5B">
        <w:rPr>
          <w:rFonts w:cstheme="minorHAnsi"/>
          <w:sz w:val="24"/>
          <w:szCs w:val="24"/>
        </w:rPr>
        <w:t>, Attachment 7)</w:t>
      </w:r>
      <w:r w:rsidR="00A46381" w:rsidRPr="00D92E5B">
        <w:rPr>
          <w:rFonts w:cstheme="minorHAnsi"/>
          <w:sz w:val="24"/>
          <w:szCs w:val="24"/>
        </w:rPr>
        <w:t xml:space="preserve">. </w:t>
      </w:r>
    </w:p>
    <w:p w14:paraId="53AC9DEC" w14:textId="77777777" w:rsidR="00602D33" w:rsidRPr="00D92E5B" w:rsidRDefault="00602D33" w:rsidP="009045DE">
      <w:pPr>
        <w:spacing w:after="0" w:line="240" w:lineRule="auto"/>
        <w:rPr>
          <w:rFonts w:cstheme="minorHAnsi"/>
          <w:sz w:val="24"/>
          <w:szCs w:val="24"/>
        </w:rPr>
      </w:pPr>
    </w:p>
    <w:p w14:paraId="43C52A41" w14:textId="77777777" w:rsidR="00C00FA4" w:rsidRPr="00D92E5B" w:rsidRDefault="00C00FA4" w:rsidP="009045DE">
      <w:pPr>
        <w:pStyle w:val="ListParagraph"/>
        <w:numPr>
          <w:ilvl w:val="0"/>
          <w:numId w:val="6"/>
        </w:numPr>
        <w:spacing w:after="0" w:line="240" w:lineRule="auto"/>
        <w:rPr>
          <w:b/>
          <w:sz w:val="28"/>
          <w:szCs w:val="28"/>
        </w:rPr>
      </w:pPr>
      <w:r w:rsidRPr="00D92E5B">
        <w:rPr>
          <w:b/>
          <w:sz w:val="28"/>
          <w:szCs w:val="28"/>
        </w:rPr>
        <w:t xml:space="preserve">Training: </w:t>
      </w:r>
    </w:p>
    <w:p w14:paraId="7DF2E8BC" w14:textId="77777777" w:rsidR="009045DE" w:rsidRPr="00D92E5B" w:rsidRDefault="009045DE" w:rsidP="009045DE">
      <w:pPr>
        <w:pStyle w:val="ListParagraph"/>
        <w:spacing w:after="0" w:line="240" w:lineRule="auto"/>
        <w:ind w:left="360"/>
        <w:rPr>
          <w:b/>
          <w:sz w:val="28"/>
          <w:szCs w:val="28"/>
        </w:rPr>
      </w:pPr>
    </w:p>
    <w:p w14:paraId="6AD76E6D" w14:textId="425921AC" w:rsidR="00C00FA4" w:rsidRPr="00D92E5B" w:rsidRDefault="00C00FA4" w:rsidP="009045DE">
      <w:pPr>
        <w:spacing w:after="0" w:line="240" w:lineRule="auto"/>
        <w:rPr>
          <w:sz w:val="24"/>
          <w:szCs w:val="24"/>
        </w:rPr>
      </w:pPr>
      <w:r w:rsidRPr="00D92E5B">
        <w:rPr>
          <w:sz w:val="24"/>
          <w:szCs w:val="24"/>
        </w:rPr>
        <w:t xml:space="preserve">Training of your key personnel in the roles they will likely fill, prior to activating your </w:t>
      </w:r>
      <w:r w:rsidR="000B2BF8" w:rsidRPr="00D92E5B">
        <w:rPr>
          <w:sz w:val="24"/>
          <w:szCs w:val="24"/>
        </w:rPr>
        <w:t>Closed POD</w:t>
      </w:r>
      <w:r w:rsidRPr="00D92E5B">
        <w:rPr>
          <w:sz w:val="24"/>
          <w:szCs w:val="24"/>
        </w:rPr>
        <w:t xml:space="preserve"> plan</w:t>
      </w:r>
      <w:r w:rsidR="00E2262E" w:rsidRPr="00D92E5B">
        <w:rPr>
          <w:sz w:val="24"/>
          <w:szCs w:val="24"/>
        </w:rPr>
        <w:t>,</w:t>
      </w:r>
      <w:r w:rsidRPr="00D92E5B">
        <w:rPr>
          <w:sz w:val="24"/>
          <w:szCs w:val="24"/>
        </w:rPr>
        <w:t xml:space="preserve"> will help to ensure that it will run smoothly.</w:t>
      </w:r>
      <w:r w:rsidR="00E2262E" w:rsidRPr="00D92E5B">
        <w:rPr>
          <w:sz w:val="24"/>
          <w:szCs w:val="24"/>
        </w:rPr>
        <w:t xml:space="preserve"> Checklist and Job Action Sheets as well as other materials provided by Local Public Health may be used for this training. </w:t>
      </w:r>
      <w:r w:rsidRPr="00D92E5B">
        <w:rPr>
          <w:sz w:val="24"/>
          <w:szCs w:val="24"/>
        </w:rPr>
        <w:t xml:space="preserve"> Just in time training will be given to others working at your </w:t>
      </w:r>
      <w:r w:rsidR="000B2BF8" w:rsidRPr="00D92E5B">
        <w:rPr>
          <w:sz w:val="24"/>
          <w:szCs w:val="24"/>
        </w:rPr>
        <w:t>Closed POD</w:t>
      </w:r>
      <w:r w:rsidRPr="00D92E5B">
        <w:rPr>
          <w:sz w:val="24"/>
          <w:szCs w:val="24"/>
        </w:rPr>
        <w:t xml:space="preserve"> as part of their orientation when they arrive to work at it.</w:t>
      </w:r>
    </w:p>
    <w:p w14:paraId="65B44ECC" w14:textId="77777777" w:rsidR="00F26A5E" w:rsidRPr="00D92E5B" w:rsidRDefault="00F26A5E" w:rsidP="009045DE">
      <w:pPr>
        <w:spacing w:after="0" w:line="240" w:lineRule="auto"/>
        <w:rPr>
          <w:sz w:val="24"/>
          <w:szCs w:val="24"/>
        </w:rPr>
      </w:pPr>
    </w:p>
    <w:p w14:paraId="1650D555" w14:textId="327D093F" w:rsidR="00F26A5E" w:rsidRPr="00D92E5B" w:rsidRDefault="00F26A5E" w:rsidP="00F26A5E">
      <w:pPr>
        <w:spacing w:after="0" w:line="240" w:lineRule="auto"/>
        <w:rPr>
          <w:rFonts w:ascii="Calibri" w:eastAsia="Times New Roman" w:hAnsi="Calibri" w:cs="Calibri"/>
          <w:bCs/>
          <w:sz w:val="24"/>
          <w:szCs w:val="24"/>
        </w:rPr>
      </w:pPr>
      <w:r w:rsidRPr="00D92E5B">
        <w:rPr>
          <w:rFonts w:ascii="Calibri" w:eastAsia="Times New Roman" w:hAnsi="Calibri" w:cs="Calibri"/>
          <w:bCs/>
          <w:sz w:val="24"/>
          <w:szCs w:val="24"/>
        </w:rPr>
        <w:t xml:space="preserve">An online training is available through the University </w:t>
      </w:r>
      <w:r w:rsidR="00635C62" w:rsidRPr="00D92E5B">
        <w:rPr>
          <w:rFonts w:ascii="Calibri" w:eastAsia="Times New Roman" w:hAnsi="Calibri" w:cs="Calibri"/>
          <w:bCs/>
          <w:sz w:val="24"/>
          <w:szCs w:val="24"/>
        </w:rPr>
        <w:t>Of Minnesota School Of</w:t>
      </w:r>
      <w:r w:rsidRPr="00D92E5B">
        <w:rPr>
          <w:rFonts w:ascii="Calibri" w:eastAsia="Times New Roman" w:hAnsi="Calibri" w:cs="Calibri"/>
          <w:bCs/>
          <w:sz w:val="24"/>
          <w:szCs w:val="24"/>
        </w:rPr>
        <w:t xml:space="preserve"> Public Health. This training is recommended for anyone who is expected to work at your </w:t>
      </w:r>
      <w:r w:rsidR="000B2BF8" w:rsidRPr="00D92E5B">
        <w:rPr>
          <w:rFonts w:ascii="Calibri" w:eastAsia="Times New Roman" w:hAnsi="Calibri" w:cs="Calibri"/>
          <w:bCs/>
          <w:sz w:val="24"/>
          <w:szCs w:val="24"/>
        </w:rPr>
        <w:t>Closed POD</w:t>
      </w:r>
      <w:r w:rsidRPr="00D92E5B">
        <w:rPr>
          <w:rFonts w:ascii="Calibri" w:eastAsia="Times New Roman" w:hAnsi="Calibri" w:cs="Calibri"/>
          <w:bCs/>
          <w:sz w:val="24"/>
          <w:szCs w:val="24"/>
        </w:rPr>
        <w:t>. To access the training go to:</w:t>
      </w:r>
      <w:r w:rsidRPr="00D92E5B">
        <w:rPr>
          <w:rFonts w:ascii="Calibri" w:eastAsia="Times New Roman" w:hAnsi="Calibri" w:cs="Calibri"/>
          <w:b/>
          <w:bCs/>
          <w:sz w:val="24"/>
          <w:szCs w:val="24"/>
        </w:rPr>
        <w:t xml:space="preserve">  </w:t>
      </w:r>
      <w:hyperlink r:id="rId18" w:history="1">
        <w:r w:rsidR="00B437BD" w:rsidRPr="00D92E5B">
          <w:rPr>
            <w:rStyle w:val="Hyperlink"/>
            <w:rFonts w:cstheme="minorHAnsi"/>
            <w:b/>
            <w:color w:val="auto"/>
            <w:sz w:val="24"/>
            <w:szCs w:val="24"/>
          </w:rPr>
          <w:t>http://sph.umn.edu/ce/perl/courses/</w:t>
        </w:r>
      </w:hyperlink>
      <w:r w:rsidR="00B437BD" w:rsidRPr="00D92E5B">
        <w:rPr>
          <w:rFonts w:cstheme="minorHAnsi"/>
          <w:b/>
          <w:sz w:val="24"/>
          <w:szCs w:val="24"/>
        </w:rPr>
        <w:t>.</w:t>
      </w:r>
      <w:r w:rsidRPr="00D92E5B">
        <w:rPr>
          <w:rFonts w:ascii="Calibri" w:eastAsia="Times New Roman" w:hAnsi="Calibri" w:cs="Calibri"/>
          <w:b/>
          <w:bCs/>
          <w:sz w:val="24"/>
          <w:szCs w:val="24"/>
        </w:rPr>
        <w:t xml:space="preserve">  </w:t>
      </w:r>
      <w:r w:rsidRPr="00D92E5B">
        <w:rPr>
          <w:rFonts w:ascii="Calibri" w:eastAsia="Times New Roman" w:hAnsi="Calibri" w:cs="Calibri"/>
          <w:bCs/>
          <w:sz w:val="24"/>
          <w:szCs w:val="24"/>
        </w:rPr>
        <w:t xml:space="preserve">You will be asked to create an account with your email address and a password that you choose. The course offers a Pre-Test, content which includes quizzes in each section and a Post-Test. You will also be asked to complete an evaluation of the course and may receive a certificate of completion. </w:t>
      </w:r>
    </w:p>
    <w:p w14:paraId="47F94AA7" w14:textId="77777777" w:rsidR="0033591C" w:rsidRPr="00D92E5B" w:rsidRDefault="0033591C" w:rsidP="007F7871">
      <w:pPr>
        <w:spacing w:after="0" w:line="240" w:lineRule="auto"/>
        <w:rPr>
          <w:rFonts w:ascii="Calibri" w:eastAsia="Times New Roman" w:hAnsi="Calibri" w:cs="Calibri"/>
          <w:bCs/>
          <w:sz w:val="24"/>
          <w:szCs w:val="24"/>
        </w:rPr>
      </w:pPr>
    </w:p>
    <w:p w14:paraId="19BEC580" w14:textId="77777777" w:rsidR="007F7871" w:rsidRDefault="00505EB9" w:rsidP="007F7871">
      <w:pPr>
        <w:spacing w:after="0" w:line="240" w:lineRule="auto"/>
        <w:jc w:val="center"/>
        <w:rPr>
          <w:rFonts w:ascii="Arial" w:hAnsi="Arial" w:cs="Arial"/>
          <w:b/>
          <w:sz w:val="24"/>
          <w:szCs w:val="36"/>
        </w:rPr>
      </w:pPr>
      <w:r w:rsidRPr="007F7871">
        <w:rPr>
          <w:rFonts w:ascii="Arial" w:hAnsi="Arial" w:cs="Arial"/>
          <w:b/>
          <w:sz w:val="24"/>
          <w:szCs w:val="36"/>
        </w:rPr>
        <w:t xml:space="preserve">When your plan </w:t>
      </w:r>
      <w:r w:rsidR="00FA068D" w:rsidRPr="007F7871">
        <w:rPr>
          <w:rFonts w:ascii="Arial" w:hAnsi="Arial" w:cs="Arial"/>
          <w:b/>
          <w:sz w:val="24"/>
          <w:szCs w:val="36"/>
        </w:rPr>
        <w:t xml:space="preserve">and training </w:t>
      </w:r>
      <w:r w:rsidRPr="007F7871">
        <w:rPr>
          <w:rFonts w:ascii="Arial" w:hAnsi="Arial" w:cs="Arial"/>
          <w:b/>
          <w:sz w:val="24"/>
          <w:szCs w:val="36"/>
        </w:rPr>
        <w:t xml:space="preserve">is complete please provide a copy of it to your </w:t>
      </w:r>
    </w:p>
    <w:p w14:paraId="06A5CC0A" w14:textId="3E7A238C" w:rsidR="002A3102" w:rsidRPr="007F7871" w:rsidRDefault="00505EB9" w:rsidP="007F7871">
      <w:pPr>
        <w:spacing w:after="0" w:line="240" w:lineRule="auto"/>
        <w:jc w:val="center"/>
        <w:rPr>
          <w:rFonts w:ascii="Arial" w:hAnsi="Arial" w:cs="Arial"/>
          <w:b/>
          <w:sz w:val="20"/>
          <w:szCs w:val="28"/>
        </w:rPr>
      </w:pPr>
      <w:r w:rsidRPr="007F7871">
        <w:rPr>
          <w:rFonts w:ascii="Arial" w:hAnsi="Arial" w:cs="Arial"/>
          <w:b/>
          <w:sz w:val="24"/>
          <w:szCs w:val="36"/>
        </w:rPr>
        <w:t>Loc</w:t>
      </w:r>
      <w:r w:rsidR="00800D78" w:rsidRPr="007F7871">
        <w:rPr>
          <w:rFonts w:ascii="Arial" w:hAnsi="Arial" w:cs="Arial"/>
          <w:b/>
          <w:sz w:val="24"/>
          <w:szCs w:val="36"/>
        </w:rPr>
        <w:t>al Public Health Representative</w:t>
      </w:r>
      <w:r w:rsidR="007F7871">
        <w:rPr>
          <w:rFonts w:ascii="Arial" w:hAnsi="Arial" w:cs="Arial"/>
          <w:b/>
          <w:sz w:val="24"/>
          <w:szCs w:val="36"/>
        </w:rPr>
        <w:t>.</w:t>
      </w:r>
    </w:p>
    <w:p w14:paraId="21915016" w14:textId="77777777" w:rsidR="007D35C2" w:rsidRPr="007D35C2" w:rsidRDefault="007D35C2" w:rsidP="00CB2FEC">
      <w:pPr>
        <w:rPr>
          <w:rFonts w:ascii="Arial" w:hAnsi="Arial" w:cs="Arial"/>
          <w:b/>
          <w:sz w:val="24"/>
          <w:szCs w:val="24"/>
        </w:rPr>
      </w:pPr>
    </w:p>
    <w:sectPr w:rsidR="007D35C2" w:rsidRPr="007D35C2" w:rsidSect="00B17466">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BB3591" w14:textId="77777777" w:rsidR="004646BA" w:rsidRDefault="004646BA" w:rsidP="00B17466">
      <w:pPr>
        <w:spacing w:after="0" w:line="240" w:lineRule="auto"/>
      </w:pPr>
      <w:r>
        <w:separator/>
      </w:r>
    </w:p>
  </w:endnote>
  <w:endnote w:type="continuationSeparator" w:id="0">
    <w:p w14:paraId="3C8A4B62" w14:textId="77777777" w:rsidR="004646BA" w:rsidRDefault="004646BA" w:rsidP="00B17466">
      <w:pPr>
        <w:spacing w:after="0" w:line="240" w:lineRule="auto"/>
      </w:pPr>
      <w:r>
        <w:continuationSeparator/>
      </w:r>
    </w:p>
  </w:endnote>
  <w:endnote w:type="continuationNotice" w:id="1">
    <w:p w14:paraId="1E746ABD" w14:textId="77777777" w:rsidR="004646BA" w:rsidRDefault="004646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F0938" w14:textId="77777777" w:rsidR="00E75E4F" w:rsidRDefault="00E75E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523640380"/>
      <w:docPartObj>
        <w:docPartGallery w:val="Page Numbers (Bottom of Page)"/>
        <w:docPartUnique/>
      </w:docPartObj>
    </w:sdtPr>
    <w:sdtEndPr/>
    <w:sdtContent>
      <w:sdt>
        <w:sdtPr>
          <w:rPr>
            <w:sz w:val="16"/>
            <w:szCs w:val="16"/>
          </w:rPr>
          <w:id w:val="-2102247614"/>
          <w:docPartObj>
            <w:docPartGallery w:val="Page Numbers (Top of Page)"/>
            <w:docPartUnique/>
          </w:docPartObj>
        </w:sdtPr>
        <w:sdtEndPr/>
        <w:sdtContent>
          <w:p w14:paraId="4CE43FE1" w14:textId="77777777" w:rsidR="00035716" w:rsidRPr="00E75E4F" w:rsidRDefault="00035716">
            <w:pPr>
              <w:pStyle w:val="Footer"/>
              <w:jc w:val="center"/>
              <w:rPr>
                <w:bCs/>
                <w:sz w:val="20"/>
                <w:szCs w:val="20"/>
              </w:rPr>
            </w:pPr>
            <w:r w:rsidRPr="00E75E4F">
              <w:rPr>
                <w:sz w:val="20"/>
                <w:szCs w:val="20"/>
              </w:rPr>
              <w:t xml:space="preserve">Page </w:t>
            </w:r>
            <w:r w:rsidRPr="00E75E4F">
              <w:rPr>
                <w:bCs/>
                <w:sz w:val="20"/>
                <w:szCs w:val="20"/>
              </w:rPr>
              <w:fldChar w:fldCharType="begin"/>
            </w:r>
            <w:r w:rsidRPr="00E75E4F">
              <w:rPr>
                <w:bCs/>
                <w:sz w:val="20"/>
                <w:szCs w:val="20"/>
              </w:rPr>
              <w:instrText xml:space="preserve"> PAGE </w:instrText>
            </w:r>
            <w:r w:rsidRPr="00E75E4F">
              <w:rPr>
                <w:bCs/>
                <w:sz w:val="20"/>
                <w:szCs w:val="20"/>
              </w:rPr>
              <w:fldChar w:fldCharType="separate"/>
            </w:r>
            <w:r w:rsidR="00E31DC2">
              <w:rPr>
                <w:bCs/>
                <w:noProof/>
                <w:sz w:val="20"/>
                <w:szCs w:val="20"/>
              </w:rPr>
              <w:t>8</w:t>
            </w:r>
            <w:r w:rsidRPr="00E75E4F">
              <w:rPr>
                <w:bCs/>
                <w:sz w:val="20"/>
                <w:szCs w:val="20"/>
              </w:rPr>
              <w:fldChar w:fldCharType="end"/>
            </w:r>
            <w:r w:rsidRPr="00E75E4F">
              <w:rPr>
                <w:sz w:val="20"/>
                <w:szCs w:val="20"/>
              </w:rPr>
              <w:t xml:space="preserve"> of </w:t>
            </w:r>
            <w:r w:rsidRPr="00E75E4F">
              <w:rPr>
                <w:bCs/>
                <w:sz w:val="20"/>
                <w:szCs w:val="20"/>
              </w:rPr>
              <w:fldChar w:fldCharType="begin"/>
            </w:r>
            <w:r w:rsidRPr="00E75E4F">
              <w:rPr>
                <w:bCs/>
                <w:sz w:val="20"/>
                <w:szCs w:val="20"/>
              </w:rPr>
              <w:instrText xml:space="preserve"> NUMPAGES  </w:instrText>
            </w:r>
            <w:r w:rsidRPr="00E75E4F">
              <w:rPr>
                <w:bCs/>
                <w:sz w:val="20"/>
                <w:szCs w:val="20"/>
              </w:rPr>
              <w:fldChar w:fldCharType="separate"/>
            </w:r>
            <w:r w:rsidR="00E31DC2">
              <w:rPr>
                <w:bCs/>
                <w:noProof/>
                <w:sz w:val="20"/>
                <w:szCs w:val="20"/>
              </w:rPr>
              <w:t>8</w:t>
            </w:r>
            <w:r w:rsidRPr="00E75E4F">
              <w:rPr>
                <w:bCs/>
                <w:sz w:val="20"/>
                <w:szCs w:val="20"/>
              </w:rPr>
              <w:fldChar w:fldCharType="end"/>
            </w:r>
          </w:p>
          <w:p w14:paraId="6B4B94D1" w14:textId="5F007722" w:rsidR="00CA6960" w:rsidRDefault="00035716" w:rsidP="00CA6960">
            <w:pPr>
              <w:pStyle w:val="Footer"/>
              <w:jc w:val="right"/>
              <w:rPr>
                <w:bCs/>
                <w:sz w:val="16"/>
                <w:szCs w:val="16"/>
              </w:rPr>
            </w:pPr>
            <w:r w:rsidRPr="009508C4">
              <w:rPr>
                <w:bCs/>
                <w:sz w:val="16"/>
                <w:szCs w:val="16"/>
              </w:rPr>
              <w:t>Closed Po</w:t>
            </w:r>
            <w:r w:rsidR="004E13DC">
              <w:rPr>
                <w:bCs/>
                <w:sz w:val="16"/>
                <w:szCs w:val="16"/>
              </w:rPr>
              <w:t xml:space="preserve">int of Dispensing (POD) </w:t>
            </w:r>
            <w:r w:rsidR="006B3DD9">
              <w:rPr>
                <w:bCs/>
                <w:sz w:val="16"/>
                <w:szCs w:val="16"/>
              </w:rPr>
              <w:t>Workbook to Complete Plan</w:t>
            </w:r>
          </w:p>
          <w:p w14:paraId="21B26D37" w14:textId="618A5FFF" w:rsidR="00035716" w:rsidRPr="00D337FF" w:rsidRDefault="00035716" w:rsidP="00D337FF">
            <w:pPr>
              <w:pStyle w:val="Footer"/>
              <w:jc w:val="right"/>
              <w:rPr>
                <w:bCs/>
                <w:sz w:val="16"/>
                <w:szCs w:val="16"/>
              </w:rPr>
            </w:pPr>
            <w:r w:rsidRPr="009508C4">
              <w:rPr>
                <w:bCs/>
                <w:sz w:val="16"/>
                <w:szCs w:val="16"/>
              </w:rPr>
              <w:t>Updated</w:t>
            </w:r>
            <w:r w:rsidR="00A65FDB">
              <w:rPr>
                <w:bCs/>
                <w:sz w:val="16"/>
                <w:szCs w:val="16"/>
              </w:rPr>
              <w:t xml:space="preserve">: </w:t>
            </w:r>
            <w:r w:rsidR="00D337FF">
              <w:rPr>
                <w:bCs/>
                <w:sz w:val="16"/>
                <w:szCs w:val="16"/>
              </w:rPr>
              <w:t>05/13/2014</w:t>
            </w:r>
          </w:p>
        </w:sdtContent>
      </w:sdt>
    </w:sdtContent>
  </w:sdt>
  <w:p w14:paraId="1030A10B" w14:textId="7932D344" w:rsidR="00035716" w:rsidRPr="008A0E20" w:rsidRDefault="00035716" w:rsidP="008A0E20">
    <w:pPr>
      <w:pStyle w:val="Footer"/>
      <w:tabs>
        <w:tab w:val="clear" w:pos="4680"/>
        <w:tab w:val="clear" w:pos="9360"/>
        <w:tab w:val="left" w:pos="5674"/>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D91B2" w14:textId="2296CF3E" w:rsidR="00130849" w:rsidRDefault="00130849" w:rsidP="00130849">
    <w:pPr>
      <w:pStyle w:val="Footer"/>
      <w:tabs>
        <w:tab w:val="clear" w:pos="4680"/>
        <w:tab w:val="clear" w:pos="9360"/>
        <w:tab w:val="left" w:pos="1275"/>
      </w:tabs>
    </w:pPr>
    <w:r>
      <w:tab/>
    </w:r>
  </w:p>
  <w:p w14:paraId="6D9FB54A" w14:textId="1EF01CC2" w:rsidR="00130849" w:rsidRDefault="00130849" w:rsidP="00130849">
    <w:pPr>
      <w:pStyle w:val="Footer"/>
      <w:tabs>
        <w:tab w:val="clear" w:pos="4680"/>
        <w:tab w:val="clear" w:pos="9360"/>
        <w:tab w:val="left" w:pos="1275"/>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698772687"/>
      <w:docPartObj>
        <w:docPartGallery w:val="Page Numbers (Bottom of Page)"/>
        <w:docPartUnique/>
      </w:docPartObj>
    </w:sdtPr>
    <w:sdtEndPr/>
    <w:sdtContent>
      <w:sdt>
        <w:sdtPr>
          <w:rPr>
            <w:sz w:val="16"/>
            <w:szCs w:val="16"/>
          </w:rPr>
          <w:id w:val="-1073195634"/>
          <w:docPartObj>
            <w:docPartGallery w:val="Page Numbers (Top of Page)"/>
            <w:docPartUnique/>
          </w:docPartObj>
        </w:sdtPr>
        <w:sdtEndPr/>
        <w:sdtContent>
          <w:p w14:paraId="39D903DA" w14:textId="5241C852" w:rsidR="00130849" w:rsidRPr="00E75E4F" w:rsidRDefault="00130849" w:rsidP="00130849">
            <w:pPr>
              <w:pStyle w:val="Footer"/>
              <w:jc w:val="center"/>
              <w:rPr>
                <w:sz w:val="20"/>
                <w:szCs w:val="20"/>
              </w:rPr>
            </w:pPr>
            <w:r w:rsidRPr="00E75E4F">
              <w:rPr>
                <w:sz w:val="20"/>
                <w:szCs w:val="20"/>
              </w:rPr>
              <w:t xml:space="preserve">Page </w:t>
            </w:r>
            <w:r w:rsidRPr="00E75E4F">
              <w:rPr>
                <w:bCs/>
                <w:sz w:val="20"/>
                <w:szCs w:val="20"/>
              </w:rPr>
              <w:fldChar w:fldCharType="begin"/>
            </w:r>
            <w:r w:rsidRPr="00E75E4F">
              <w:rPr>
                <w:bCs/>
                <w:sz w:val="20"/>
                <w:szCs w:val="20"/>
              </w:rPr>
              <w:instrText xml:space="preserve"> PAGE </w:instrText>
            </w:r>
            <w:r w:rsidRPr="00E75E4F">
              <w:rPr>
                <w:bCs/>
                <w:sz w:val="20"/>
                <w:szCs w:val="20"/>
              </w:rPr>
              <w:fldChar w:fldCharType="separate"/>
            </w:r>
            <w:r w:rsidR="00E31DC2">
              <w:rPr>
                <w:bCs/>
                <w:noProof/>
                <w:sz w:val="20"/>
                <w:szCs w:val="20"/>
              </w:rPr>
              <w:t>2</w:t>
            </w:r>
            <w:r w:rsidRPr="00E75E4F">
              <w:rPr>
                <w:bCs/>
                <w:sz w:val="20"/>
                <w:szCs w:val="20"/>
              </w:rPr>
              <w:fldChar w:fldCharType="end"/>
            </w:r>
            <w:r w:rsidRPr="00E75E4F">
              <w:rPr>
                <w:sz w:val="20"/>
                <w:szCs w:val="20"/>
              </w:rPr>
              <w:t xml:space="preserve"> of </w:t>
            </w:r>
            <w:r w:rsidRPr="00E75E4F">
              <w:rPr>
                <w:bCs/>
                <w:sz w:val="20"/>
                <w:szCs w:val="20"/>
              </w:rPr>
              <w:fldChar w:fldCharType="begin"/>
            </w:r>
            <w:r w:rsidRPr="00E75E4F">
              <w:rPr>
                <w:bCs/>
                <w:sz w:val="20"/>
                <w:szCs w:val="20"/>
              </w:rPr>
              <w:instrText xml:space="preserve"> NUMPAGES  </w:instrText>
            </w:r>
            <w:r w:rsidRPr="00E75E4F">
              <w:rPr>
                <w:bCs/>
                <w:sz w:val="20"/>
                <w:szCs w:val="20"/>
              </w:rPr>
              <w:fldChar w:fldCharType="separate"/>
            </w:r>
            <w:r w:rsidR="00E31DC2">
              <w:rPr>
                <w:bCs/>
                <w:noProof/>
                <w:sz w:val="20"/>
                <w:szCs w:val="20"/>
              </w:rPr>
              <w:t>2</w:t>
            </w:r>
            <w:r w:rsidRPr="00E75E4F">
              <w:rPr>
                <w:bCs/>
                <w:sz w:val="20"/>
                <w:szCs w:val="20"/>
              </w:rPr>
              <w:fldChar w:fldCharType="end"/>
            </w:r>
          </w:p>
          <w:p w14:paraId="557582B5" w14:textId="2654B952" w:rsidR="00130849" w:rsidRDefault="00130849" w:rsidP="00130849">
            <w:pPr>
              <w:pStyle w:val="Footer"/>
              <w:jc w:val="right"/>
              <w:rPr>
                <w:bCs/>
                <w:sz w:val="16"/>
                <w:szCs w:val="16"/>
              </w:rPr>
            </w:pPr>
            <w:r w:rsidRPr="009508C4">
              <w:rPr>
                <w:bCs/>
                <w:sz w:val="16"/>
                <w:szCs w:val="16"/>
              </w:rPr>
              <w:t>Closed Po</w:t>
            </w:r>
            <w:r>
              <w:rPr>
                <w:bCs/>
                <w:sz w:val="16"/>
                <w:szCs w:val="16"/>
              </w:rPr>
              <w:t xml:space="preserve">int of Dispensing (POD) </w:t>
            </w:r>
            <w:r w:rsidRPr="009508C4">
              <w:rPr>
                <w:bCs/>
                <w:sz w:val="16"/>
                <w:szCs w:val="16"/>
              </w:rPr>
              <w:t>Wo</w:t>
            </w:r>
            <w:r w:rsidR="006B3DD9">
              <w:rPr>
                <w:bCs/>
                <w:sz w:val="16"/>
                <w:szCs w:val="16"/>
              </w:rPr>
              <w:t>rkbook to Complete Plan</w:t>
            </w:r>
            <w:r w:rsidRPr="009508C4">
              <w:rPr>
                <w:bCs/>
                <w:sz w:val="16"/>
                <w:szCs w:val="16"/>
              </w:rPr>
              <w:t xml:space="preserve"> </w:t>
            </w:r>
          </w:p>
          <w:p w14:paraId="182442A8" w14:textId="58AEFFC4" w:rsidR="00130849" w:rsidRPr="009508C4" w:rsidRDefault="00130849" w:rsidP="00130849">
            <w:pPr>
              <w:pStyle w:val="Footer"/>
              <w:jc w:val="right"/>
              <w:rPr>
                <w:sz w:val="16"/>
                <w:szCs w:val="16"/>
              </w:rPr>
            </w:pPr>
            <w:r w:rsidRPr="009508C4">
              <w:rPr>
                <w:bCs/>
                <w:sz w:val="16"/>
                <w:szCs w:val="16"/>
              </w:rPr>
              <w:t>Updated</w:t>
            </w:r>
            <w:r w:rsidR="00D337FF">
              <w:rPr>
                <w:bCs/>
                <w:sz w:val="16"/>
                <w:szCs w:val="16"/>
              </w:rPr>
              <w:t>: 05/13</w:t>
            </w:r>
            <w:r>
              <w:rPr>
                <w:bCs/>
                <w:sz w:val="16"/>
                <w:szCs w:val="16"/>
              </w:rPr>
              <w:t>/</w:t>
            </w:r>
            <w:r w:rsidR="00D337FF">
              <w:rPr>
                <w:bCs/>
                <w:sz w:val="16"/>
                <w:szCs w:val="16"/>
              </w:rPr>
              <w:t>2014</w:t>
            </w:r>
            <w:r w:rsidRPr="009508C4">
              <w:rPr>
                <w:b/>
                <w:bCs/>
                <w:sz w:val="16"/>
                <w:szCs w:val="16"/>
              </w:rPr>
              <w:t xml:space="preserve"> </w:t>
            </w:r>
          </w:p>
        </w:sdtContent>
      </w:sdt>
    </w:sdtContent>
  </w:sdt>
  <w:p w14:paraId="34C38F5C" w14:textId="1F536570" w:rsidR="00130849" w:rsidRDefault="00130849" w:rsidP="00130849">
    <w:pPr>
      <w:pStyle w:val="Footer"/>
      <w:tabs>
        <w:tab w:val="clear" w:pos="4680"/>
        <w:tab w:val="clear" w:pos="9360"/>
        <w:tab w:val="left" w:pos="127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843553" w14:textId="77777777" w:rsidR="004646BA" w:rsidRDefault="004646BA" w:rsidP="00B17466">
      <w:pPr>
        <w:spacing w:after="0" w:line="240" w:lineRule="auto"/>
      </w:pPr>
      <w:r>
        <w:separator/>
      </w:r>
    </w:p>
  </w:footnote>
  <w:footnote w:type="continuationSeparator" w:id="0">
    <w:p w14:paraId="6F7B90C3" w14:textId="77777777" w:rsidR="004646BA" w:rsidRDefault="004646BA" w:rsidP="00B17466">
      <w:pPr>
        <w:spacing w:after="0" w:line="240" w:lineRule="auto"/>
      </w:pPr>
      <w:r>
        <w:continuationSeparator/>
      </w:r>
    </w:p>
  </w:footnote>
  <w:footnote w:type="continuationNotice" w:id="1">
    <w:p w14:paraId="6E044A31" w14:textId="77777777" w:rsidR="004646BA" w:rsidRDefault="004646B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EFC3F" w14:textId="77777777" w:rsidR="00E75E4F" w:rsidRDefault="00E75E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B0DA7" w14:textId="77777777" w:rsidR="00E75E4F" w:rsidRDefault="00E75E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D4D3D" w14:textId="77777777" w:rsidR="00E75E4F" w:rsidRDefault="00E75E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0B86"/>
    <w:multiLevelType w:val="hybridMultilevel"/>
    <w:tmpl w:val="792E7034"/>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nsid w:val="03B90D10"/>
    <w:multiLevelType w:val="hybridMultilevel"/>
    <w:tmpl w:val="B7AE0C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EA3BBC"/>
    <w:multiLevelType w:val="hybridMultilevel"/>
    <w:tmpl w:val="B590EEE4"/>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07CB1992"/>
    <w:multiLevelType w:val="hybridMultilevel"/>
    <w:tmpl w:val="686EA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DE06C6"/>
    <w:multiLevelType w:val="hybridMultilevel"/>
    <w:tmpl w:val="B6FC7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D87D2A"/>
    <w:multiLevelType w:val="hybridMultilevel"/>
    <w:tmpl w:val="1E448C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887BE8"/>
    <w:multiLevelType w:val="hybridMultilevel"/>
    <w:tmpl w:val="FD94D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B20ED0"/>
    <w:multiLevelType w:val="hybridMultilevel"/>
    <w:tmpl w:val="53CAC798"/>
    <w:lvl w:ilvl="0" w:tplc="FFFFFFFF">
      <w:start w:val="1"/>
      <w:numFmt w:val="bullet"/>
      <w:lvlText w:val=""/>
      <w:lvlJc w:val="left"/>
      <w:pPr>
        <w:tabs>
          <w:tab w:val="num" w:pos="1440"/>
        </w:tabs>
        <w:ind w:left="1440" w:hanging="360"/>
      </w:pPr>
      <w:rPr>
        <w:rFonts w:ascii="Wingdings" w:hAnsi="Wingdings" w:hint="default"/>
      </w:rPr>
    </w:lvl>
    <w:lvl w:ilvl="1" w:tplc="FFFFFFFF">
      <w:start w:val="1"/>
      <w:numFmt w:val="bullet"/>
      <w:lvlText w:val=""/>
      <w:lvlJc w:val="left"/>
      <w:pPr>
        <w:tabs>
          <w:tab w:val="num" w:pos="2160"/>
        </w:tabs>
        <w:ind w:left="2160" w:hanging="360"/>
      </w:pPr>
      <w:rPr>
        <w:rFonts w:ascii="Wingdings" w:hAnsi="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nsid w:val="272A3FA7"/>
    <w:multiLevelType w:val="hybridMultilevel"/>
    <w:tmpl w:val="9B1E6ACA"/>
    <w:lvl w:ilvl="0" w:tplc="0409000F">
      <w:start w:val="1"/>
      <w:numFmt w:val="decimal"/>
      <w:lvlText w:val="%1."/>
      <w:lvlJc w:val="left"/>
      <w:pPr>
        <w:tabs>
          <w:tab w:val="num" w:pos="720"/>
        </w:tabs>
        <w:ind w:left="720" w:hanging="360"/>
      </w:p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nsid w:val="2A703648"/>
    <w:multiLevelType w:val="hybridMultilevel"/>
    <w:tmpl w:val="CFE41034"/>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nsid w:val="4A427C93"/>
    <w:multiLevelType w:val="hybridMultilevel"/>
    <w:tmpl w:val="ECF04F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04B4D52"/>
    <w:multiLevelType w:val="hybridMultilevel"/>
    <w:tmpl w:val="EFBCB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3"/>
  </w:num>
  <w:num w:numId="5">
    <w:abstractNumId w:val="11"/>
  </w:num>
  <w:num w:numId="6">
    <w:abstractNumId w:val="5"/>
  </w:num>
  <w:num w:numId="7">
    <w:abstractNumId w:val="7"/>
  </w:num>
  <w:num w:numId="8">
    <w:abstractNumId w:val="0"/>
  </w:num>
  <w:num w:numId="9">
    <w:abstractNumId w:val="2"/>
  </w:num>
  <w:num w:numId="10">
    <w:abstractNumId w:val="9"/>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B5F"/>
    <w:rsid w:val="00013C58"/>
    <w:rsid w:val="00016EAE"/>
    <w:rsid w:val="00017700"/>
    <w:rsid w:val="00034556"/>
    <w:rsid w:val="00035716"/>
    <w:rsid w:val="00042F4C"/>
    <w:rsid w:val="000843AB"/>
    <w:rsid w:val="00095C63"/>
    <w:rsid w:val="000A2873"/>
    <w:rsid w:val="000A2C7E"/>
    <w:rsid w:val="000B2BF8"/>
    <w:rsid w:val="000B3C73"/>
    <w:rsid w:val="000D311E"/>
    <w:rsid w:val="000E5FEF"/>
    <w:rsid w:val="000E6166"/>
    <w:rsid w:val="000E749B"/>
    <w:rsid w:val="00101721"/>
    <w:rsid w:val="0011413D"/>
    <w:rsid w:val="00121DE6"/>
    <w:rsid w:val="00130659"/>
    <w:rsid w:val="00130849"/>
    <w:rsid w:val="00132A23"/>
    <w:rsid w:val="00145D45"/>
    <w:rsid w:val="001573E5"/>
    <w:rsid w:val="00164363"/>
    <w:rsid w:val="0018111C"/>
    <w:rsid w:val="001B5367"/>
    <w:rsid w:val="001C5B39"/>
    <w:rsid w:val="001C5D90"/>
    <w:rsid w:val="001E2EE7"/>
    <w:rsid w:val="001E7498"/>
    <w:rsid w:val="0020796D"/>
    <w:rsid w:val="00207FC0"/>
    <w:rsid w:val="00263BCF"/>
    <w:rsid w:val="002677CD"/>
    <w:rsid w:val="0028783D"/>
    <w:rsid w:val="002A3102"/>
    <w:rsid w:val="002B3606"/>
    <w:rsid w:val="002C620A"/>
    <w:rsid w:val="002D420E"/>
    <w:rsid w:val="002F7E6B"/>
    <w:rsid w:val="00310412"/>
    <w:rsid w:val="00315D13"/>
    <w:rsid w:val="0033591C"/>
    <w:rsid w:val="00335BA7"/>
    <w:rsid w:val="00390C8A"/>
    <w:rsid w:val="004104E7"/>
    <w:rsid w:val="004244C2"/>
    <w:rsid w:val="00430E21"/>
    <w:rsid w:val="00433DC6"/>
    <w:rsid w:val="00434086"/>
    <w:rsid w:val="004443C0"/>
    <w:rsid w:val="00445649"/>
    <w:rsid w:val="00454FA1"/>
    <w:rsid w:val="0045676C"/>
    <w:rsid w:val="00456C9A"/>
    <w:rsid w:val="004646BA"/>
    <w:rsid w:val="0047504B"/>
    <w:rsid w:val="00484D0D"/>
    <w:rsid w:val="00484FE5"/>
    <w:rsid w:val="004A6893"/>
    <w:rsid w:val="004E13DC"/>
    <w:rsid w:val="004E5814"/>
    <w:rsid w:val="004F360E"/>
    <w:rsid w:val="00505EB9"/>
    <w:rsid w:val="00531F38"/>
    <w:rsid w:val="00532B43"/>
    <w:rsid w:val="00533137"/>
    <w:rsid w:val="005667EB"/>
    <w:rsid w:val="00572AED"/>
    <w:rsid w:val="00583EB6"/>
    <w:rsid w:val="00592F6A"/>
    <w:rsid w:val="005C07AB"/>
    <w:rsid w:val="005E14E2"/>
    <w:rsid w:val="005E60E1"/>
    <w:rsid w:val="00601461"/>
    <w:rsid w:val="00602D33"/>
    <w:rsid w:val="00635C62"/>
    <w:rsid w:val="00644459"/>
    <w:rsid w:val="00645E4E"/>
    <w:rsid w:val="00650949"/>
    <w:rsid w:val="006540D7"/>
    <w:rsid w:val="00654B94"/>
    <w:rsid w:val="00675FBA"/>
    <w:rsid w:val="006836F9"/>
    <w:rsid w:val="006908E3"/>
    <w:rsid w:val="006A520D"/>
    <w:rsid w:val="006B3DD9"/>
    <w:rsid w:val="006C0A7F"/>
    <w:rsid w:val="006D7E47"/>
    <w:rsid w:val="006E461E"/>
    <w:rsid w:val="006E5A99"/>
    <w:rsid w:val="006E626A"/>
    <w:rsid w:val="006E7A28"/>
    <w:rsid w:val="00702D3E"/>
    <w:rsid w:val="00711732"/>
    <w:rsid w:val="00757364"/>
    <w:rsid w:val="007602AD"/>
    <w:rsid w:val="00791BD7"/>
    <w:rsid w:val="00797548"/>
    <w:rsid w:val="007A11F4"/>
    <w:rsid w:val="007A3003"/>
    <w:rsid w:val="007B2D8D"/>
    <w:rsid w:val="007C15F3"/>
    <w:rsid w:val="007C1F36"/>
    <w:rsid w:val="007C252A"/>
    <w:rsid w:val="007C42E1"/>
    <w:rsid w:val="007C6D16"/>
    <w:rsid w:val="007D35C2"/>
    <w:rsid w:val="007E4971"/>
    <w:rsid w:val="007F7871"/>
    <w:rsid w:val="00800D78"/>
    <w:rsid w:val="00813F4C"/>
    <w:rsid w:val="00831079"/>
    <w:rsid w:val="008508CD"/>
    <w:rsid w:val="008603DD"/>
    <w:rsid w:val="00871BAF"/>
    <w:rsid w:val="00872271"/>
    <w:rsid w:val="0088462A"/>
    <w:rsid w:val="00885FFA"/>
    <w:rsid w:val="0088784C"/>
    <w:rsid w:val="008A0E20"/>
    <w:rsid w:val="008E1958"/>
    <w:rsid w:val="008E3829"/>
    <w:rsid w:val="008F498C"/>
    <w:rsid w:val="008F76A8"/>
    <w:rsid w:val="009045DE"/>
    <w:rsid w:val="00917C9B"/>
    <w:rsid w:val="00921381"/>
    <w:rsid w:val="0093185F"/>
    <w:rsid w:val="009508C4"/>
    <w:rsid w:val="00956D72"/>
    <w:rsid w:val="009677D4"/>
    <w:rsid w:val="00971F9F"/>
    <w:rsid w:val="009746C9"/>
    <w:rsid w:val="00996BF5"/>
    <w:rsid w:val="009A2FF9"/>
    <w:rsid w:val="009B034B"/>
    <w:rsid w:val="009C070E"/>
    <w:rsid w:val="009C5E84"/>
    <w:rsid w:val="009F5E5B"/>
    <w:rsid w:val="00A14101"/>
    <w:rsid w:val="00A26F50"/>
    <w:rsid w:val="00A4632E"/>
    <w:rsid w:val="00A46381"/>
    <w:rsid w:val="00A63624"/>
    <w:rsid w:val="00A65FDB"/>
    <w:rsid w:val="00AC3927"/>
    <w:rsid w:val="00AC44FD"/>
    <w:rsid w:val="00AD6D91"/>
    <w:rsid w:val="00AF4D89"/>
    <w:rsid w:val="00B17466"/>
    <w:rsid w:val="00B3434B"/>
    <w:rsid w:val="00B437BD"/>
    <w:rsid w:val="00B939B7"/>
    <w:rsid w:val="00B94644"/>
    <w:rsid w:val="00BA24A9"/>
    <w:rsid w:val="00BC662A"/>
    <w:rsid w:val="00BE4AF0"/>
    <w:rsid w:val="00BE6DEA"/>
    <w:rsid w:val="00C00FA4"/>
    <w:rsid w:val="00C17B5F"/>
    <w:rsid w:val="00C24699"/>
    <w:rsid w:val="00C27E26"/>
    <w:rsid w:val="00C31684"/>
    <w:rsid w:val="00C3179C"/>
    <w:rsid w:val="00C42744"/>
    <w:rsid w:val="00C56A9D"/>
    <w:rsid w:val="00C60DAB"/>
    <w:rsid w:val="00C703A5"/>
    <w:rsid w:val="00CA6960"/>
    <w:rsid w:val="00CB2FEC"/>
    <w:rsid w:val="00CD3C7B"/>
    <w:rsid w:val="00D0383F"/>
    <w:rsid w:val="00D16EB8"/>
    <w:rsid w:val="00D337FF"/>
    <w:rsid w:val="00D3416B"/>
    <w:rsid w:val="00D74C3B"/>
    <w:rsid w:val="00D92E5B"/>
    <w:rsid w:val="00D97FA3"/>
    <w:rsid w:val="00DC0240"/>
    <w:rsid w:val="00DE3573"/>
    <w:rsid w:val="00DE4219"/>
    <w:rsid w:val="00E004A5"/>
    <w:rsid w:val="00E01EF5"/>
    <w:rsid w:val="00E021FD"/>
    <w:rsid w:val="00E1606A"/>
    <w:rsid w:val="00E2262E"/>
    <w:rsid w:val="00E25D8B"/>
    <w:rsid w:val="00E31DC2"/>
    <w:rsid w:val="00E36089"/>
    <w:rsid w:val="00E45428"/>
    <w:rsid w:val="00E75E4F"/>
    <w:rsid w:val="00E865AC"/>
    <w:rsid w:val="00EB1C3E"/>
    <w:rsid w:val="00EB7507"/>
    <w:rsid w:val="00EC4793"/>
    <w:rsid w:val="00EE2993"/>
    <w:rsid w:val="00EF272E"/>
    <w:rsid w:val="00EF7C6A"/>
    <w:rsid w:val="00F03A7F"/>
    <w:rsid w:val="00F2497D"/>
    <w:rsid w:val="00F26A5E"/>
    <w:rsid w:val="00F4172E"/>
    <w:rsid w:val="00F42330"/>
    <w:rsid w:val="00F663D4"/>
    <w:rsid w:val="00F66F9B"/>
    <w:rsid w:val="00FA068D"/>
    <w:rsid w:val="00FA09F8"/>
    <w:rsid w:val="00FB026E"/>
    <w:rsid w:val="00FB28EB"/>
    <w:rsid w:val="00FB3DDC"/>
    <w:rsid w:val="00FB4B4E"/>
    <w:rsid w:val="00FD0804"/>
    <w:rsid w:val="00FD4626"/>
    <w:rsid w:val="00FF1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85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C17B5F"/>
    <w:pPr>
      <w:spacing w:after="0" w:line="240" w:lineRule="auto"/>
    </w:pPr>
    <w:rPr>
      <w:rFonts w:ascii="Garamond" w:eastAsia="Times New Roman" w:hAnsi="Garamond" w:cs="Times New Roman"/>
      <w:i/>
      <w:iCs/>
      <w:color w:val="000000"/>
      <w:kern w:val="28"/>
      <w:sz w:val="42"/>
      <w:szCs w:val="42"/>
    </w:rPr>
  </w:style>
  <w:style w:type="paragraph" w:styleId="BalloonText">
    <w:name w:val="Balloon Text"/>
    <w:basedOn w:val="Normal"/>
    <w:link w:val="BalloonTextChar"/>
    <w:uiPriority w:val="99"/>
    <w:semiHidden/>
    <w:unhideWhenUsed/>
    <w:rsid w:val="00C17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B5F"/>
    <w:rPr>
      <w:rFonts w:ascii="Tahoma" w:hAnsi="Tahoma" w:cs="Tahoma"/>
      <w:sz w:val="16"/>
      <w:szCs w:val="16"/>
    </w:rPr>
  </w:style>
  <w:style w:type="paragraph" w:styleId="BodyText3">
    <w:name w:val="Body Text 3"/>
    <w:basedOn w:val="Normal"/>
    <w:link w:val="BodyText3Char"/>
    <w:rsid w:val="00C17B5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17B5F"/>
    <w:rPr>
      <w:rFonts w:ascii="Times New Roman" w:eastAsia="Times New Roman" w:hAnsi="Times New Roman" w:cs="Times New Roman"/>
      <w:sz w:val="16"/>
      <w:szCs w:val="16"/>
    </w:rPr>
  </w:style>
  <w:style w:type="paragraph" w:styleId="ListParagraph">
    <w:name w:val="List Paragraph"/>
    <w:basedOn w:val="Normal"/>
    <w:uiPriority w:val="34"/>
    <w:qFormat/>
    <w:rsid w:val="002C620A"/>
    <w:pPr>
      <w:ind w:left="720"/>
      <w:contextualSpacing/>
    </w:pPr>
  </w:style>
  <w:style w:type="paragraph" w:styleId="BodyText">
    <w:name w:val="Body Text"/>
    <w:basedOn w:val="Normal"/>
    <w:link w:val="BodyTextChar"/>
    <w:uiPriority w:val="99"/>
    <w:semiHidden/>
    <w:unhideWhenUsed/>
    <w:rsid w:val="00434086"/>
    <w:pPr>
      <w:spacing w:after="120"/>
    </w:pPr>
  </w:style>
  <w:style w:type="character" w:customStyle="1" w:styleId="BodyTextChar">
    <w:name w:val="Body Text Char"/>
    <w:basedOn w:val="DefaultParagraphFont"/>
    <w:link w:val="BodyText"/>
    <w:uiPriority w:val="99"/>
    <w:semiHidden/>
    <w:rsid w:val="00434086"/>
  </w:style>
  <w:style w:type="paragraph" w:styleId="Header">
    <w:name w:val="header"/>
    <w:basedOn w:val="Normal"/>
    <w:link w:val="HeaderChar"/>
    <w:uiPriority w:val="99"/>
    <w:unhideWhenUsed/>
    <w:rsid w:val="00B17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66"/>
  </w:style>
  <w:style w:type="paragraph" w:styleId="Footer">
    <w:name w:val="footer"/>
    <w:basedOn w:val="Normal"/>
    <w:link w:val="FooterChar"/>
    <w:uiPriority w:val="99"/>
    <w:unhideWhenUsed/>
    <w:rsid w:val="00B17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66"/>
  </w:style>
  <w:style w:type="character" w:styleId="Hyperlink">
    <w:name w:val="Hyperlink"/>
    <w:basedOn w:val="DefaultParagraphFont"/>
    <w:uiPriority w:val="99"/>
    <w:unhideWhenUsed/>
    <w:rsid w:val="00F26A5E"/>
    <w:rPr>
      <w:color w:val="0000FF"/>
      <w:u w:val="single"/>
    </w:rPr>
  </w:style>
  <w:style w:type="character" w:styleId="CommentReference">
    <w:name w:val="annotation reference"/>
    <w:basedOn w:val="DefaultParagraphFont"/>
    <w:uiPriority w:val="99"/>
    <w:semiHidden/>
    <w:unhideWhenUsed/>
    <w:rsid w:val="00F42330"/>
    <w:rPr>
      <w:sz w:val="16"/>
      <w:szCs w:val="16"/>
    </w:rPr>
  </w:style>
  <w:style w:type="paragraph" w:styleId="CommentText">
    <w:name w:val="annotation text"/>
    <w:basedOn w:val="Normal"/>
    <w:link w:val="CommentTextChar"/>
    <w:uiPriority w:val="99"/>
    <w:semiHidden/>
    <w:unhideWhenUsed/>
    <w:rsid w:val="00F42330"/>
    <w:pPr>
      <w:spacing w:line="240" w:lineRule="auto"/>
    </w:pPr>
    <w:rPr>
      <w:sz w:val="20"/>
      <w:szCs w:val="20"/>
    </w:rPr>
  </w:style>
  <w:style w:type="character" w:customStyle="1" w:styleId="CommentTextChar">
    <w:name w:val="Comment Text Char"/>
    <w:basedOn w:val="DefaultParagraphFont"/>
    <w:link w:val="CommentText"/>
    <w:uiPriority w:val="99"/>
    <w:semiHidden/>
    <w:rsid w:val="00F42330"/>
    <w:rPr>
      <w:sz w:val="20"/>
      <w:szCs w:val="20"/>
    </w:rPr>
  </w:style>
  <w:style w:type="paragraph" w:styleId="CommentSubject">
    <w:name w:val="annotation subject"/>
    <w:basedOn w:val="CommentText"/>
    <w:next w:val="CommentText"/>
    <w:link w:val="CommentSubjectChar"/>
    <w:uiPriority w:val="99"/>
    <w:semiHidden/>
    <w:unhideWhenUsed/>
    <w:rsid w:val="00F42330"/>
    <w:rPr>
      <w:b/>
      <w:bCs/>
    </w:rPr>
  </w:style>
  <w:style w:type="character" w:customStyle="1" w:styleId="CommentSubjectChar">
    <w:name w:val="Comment Subject Char"/>
    <w:basedOn w:val="CommentTextChar"/>
    <w:link w:val="CommentSubject"/>
    <w:uiPriority w:val="99"/>
    <w:semiHidden/>
    <w:rsid w:val="00F42330"/>
    <w:rPr>
      <w:b/>
      <w:bCs/>
      <w:sz w:val="20"/>
      <w:szCs w:val="20"/>
    </w:rPr>
  </w:style>
  <w:style w:type="paragraph" w:styleId="Revision">
    <w:name w:val="Revision"/>
    <w:hidden/>
    <w:uiPriority w:val="99"/>
    <w:semiHidden/>
    <w:rsid w:val="00F4233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C17B5F"/>
    <w:pPr>
      <w:spacing w:after="0" w:line="240" w:lineRule="auto"/>
    </w:pPr>
    <w:rPr>
      <w:rFonts w:ascii="Garamond" w:eastAsia="Times New Roman" w:hAnsi="Garamond" w:cs="Times New Roman"/>
      <w:i/>
      <w:iCs/>
      <w:color w:val="000000"/>
      <w:kern w:val="28"/>
      <w:sz w:val="42"/>
      <w:szCs w:val="42"/>
    </w:rPr>
  </w:style>
  <w:style w:type="paragraph" w:styleId="BalloonText">
    <w:name w:val="Balloon Text"/>
    <w:basedOn w:val="Normal"/>
    <w:link w:val="BalloonTextChar"/>
    <w:uiPriority w:val="99"/>
    <w:semiHidden/>
    <w:unhideWhenUsed/>
    <w:rsid w:val="00C17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B5F"/>
    <w:rPr>
      <w:rFonts w:ascii="Tahoma" w:hAnsi="Tahoma" w:cs="Tahoma"/>
      <w:sz w:val="16"/>
      <w:szCs w:val="16"/>
    </w:rPr>
  </w:style>
  <w:style w:type="paragraph" w:styleId="BodyText3">
    <w:name w:val="Body Text 3"/>
    <w:basedOn w:val="Normal"/>
    <w:link w:val="BodyText3Char"/>
    <w:rsid w:val="00C17B5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17B5F"/>
    <w:rPr>
      <w:rFonts w:ascii="Times New Roman" w:eastAsia="Times New Roman" w:hAnsi="Times New Roman" w:cs="Times New Roman"/>
      <w:sz w:val="16"/>
      <w:szCs w:val="16"/>
    </w:rPr>
  </w:style>
  <w:style w:type="paragraph" w:styleId="ListParagraph">
    <w:name w:val="List Paragraph"/>
    <w:basedOn w:val="Normal"/>
    <w:uiPriority w:val="34"/>
    <w:qFormat/>
    <w:rsid w:val="002C620A"/>
    <w:pPr>
      <w:ind w:left="720"/>
      <w:contextualSpacing/>
    </w:pPr>
  </w:style>
  <w:style w:type="paragraph" w:styleId="BodyText">
    <w:name w:val="Body Text"/>
    <w:basedOn w:val="Normal"/>
    <w:link w:val="BodyTextChar"/>
    <w:uiPriority w:val="99"/>
    <w:semiHidden/>
    <w:unhideWhenUsed/>
    <w:rsid w:val="00434086"/>
    <w:pPr>
      <w:spacing w:after="120"/>
    </w:pPr>
  </w:style>
  <w:style w:type="character" w:customStyle="1" w:styleId="BodyTextChar">
    <w:name w:val="Body Text Char"/>
    <w:basedOn w:val="DefaultParagraphFont"/>
    <w:link w:val="BodyText"/>
    <w:uiPriority w:val="99"/>
    <w:semiHidden/>
    <w:rsid w:val="00434086"/>
  </w:style>
  <w:style w:type="paragraph" w:styleId="Header">
    <w:name w:val="header"/>
    <w:basedOn w:val="Normal"/>
    <w:link w:val="HeaderChar"/>
    <w:uiPriority w:val="99"/>
    <w:unhideWhenUsed/>
    <w:rsid w:val="00B17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66"/>
  </w:style>
  <w:style w:type="paragraph" w:styleId="Footer">
    <w:name w:val="footer"/>
    <w:basedOn w:val="Normal"/>
    <w:link w:val="FooterChar"/>
    <w:uiPriority w:val="99"/>
    <w:unhideWhenUsed/>
    <w:rsid w:val="00B17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66"/>
  </w:style>
  <w:style w:type="character" w:styleId="Hyperlink">
    <w:name w:val="Hyperlink"/>
    <w:basedOn w:val="DefaultParagraphFont"/>
    <w:uiPriority w:val="99"/>
    <w:unhideWhenUsed/>
    <w:rsid w:val="00F26A5E"/>
    <w:rPr>
      <w:color w:val="0000FF"/>
      <w:u w:val="single"/>
    </w:rPr>
  </w:style>
  <w:style w:type="character" w:styleId="CommentReference">
    <w:name w:val="annotation reference"/>
    <w:basedOn w:val="DefaultParagraphFont"/>
    <w:uiPriority w:val="99"/>
    <w:semiHidden/>
    <w:unhideWhenUsed/>
    <w:rsid w:val="00F42330"/>
    <w:rPr>
      <w:sz w:val="16"/>
      <w:szCs w:val="16"/>
    </w:rPr>
  </w:style>
  <w:style w:type="paragraph" w:styleId="CommentText">
    <w:name w:val="annotation text"/>
    <w:basedOn w:val="Normal"/>
    <w:link w:val="CommentTextChar"/>
    <w:uiPriority w:val="99"/>
    <w:semiHidden/>
    <w:unhideWhenUsed/>
    <w:rsid w:val="00F42330"/>
    <w:pPr>
      <w:spacing w:line="240" w:lineRule="auto"/>
    </w:pPr>
    <w:rPr>
      <w:sz w:val="20"/>
      <w:szCs w:val="20"/>
    </w:rPr>
  </w:style>
  <w:style w:type="character" w:customStyle="1" w:styleId="CommentTextChar">
    <w:name w:val="Comment Text Char"/>
    <w:basedOn w:val="DefaultParagraphFont"/>
    <w:link w:val="CommentText"/>
    <w:uiPriority w:val="99"/>
    <w:semiHidden/>
    <w:rsid w:val="00F42330"/>
    <w:rPr>
      <w:sz w:val="20"/>
      <w:szCs w:val="20"/>
    </w:rPr>
  </w:style>
  <w:style w:type="paragraph" w:styleId="CommentSubject">
    <w:name w:val="annotation subject"/>
    <w:basedOn w:val="CommentText"/>
    <w:next w:val="CommentText"/>
    <w:link w:val="CommentSubjectChar"/>
    <w:uiPriority w:val="99"/>
    <w:semiHidden/>
    <w:unhideWhenUsed/>
    <w:rsid w:val="00F42330"/>
    <w:rPr>
      <w:b/>
      <w:bCs/>
    </w:rPr>
  </w:style>
  <w:style w:type="character" w:customStyle="1" w:styleId="CommentSubjectChar">
    <w:name w:val="Comment Subject Char"/>
    <w:basedOn w:val="CommentTextChar"/>
    <w:link w:val="CommentSubject"/>
    <w:uiPriority w:val="99"/>
    <w:semiHidden/>
    <w:rsid w:val="00F42330"/>
    <w:rPr>
      <w:b/>
      <w:bCs/>
      <w:sz w:val="20"/>
      <w:szCs w:val="20"/>
    </w:rPr>
  </w:style>
  <w:style w:type="paragraph" w:styleId="Revision">
    <w:name w:val="Revision"/>
    <w:hidden/>
    <w:uiPriority w:val="99"/>
    <w:semiHidden/>
    <w:rsid w:val="00F423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686767">
      <w:bodyDiv w:val="1"/>
      <w:marLeft w:val="0"/>
      <w:marRight w:val="0"/>
      <w:marTop w:val="0"/>
      <w:marBottom w:val="0"/>
      <w:divBdr>
        <w:top w:val="none" w:sz="0" w:space="0" w:color="auto"/>
        <w:left w:val="none" w:sz="0" w:space="0" w:color="auto"/>
        <w:bottom w:val="none" w:sz="0" w:space="0" w:color="auto"/>
        <w:right w:val="none" w:sz="0" w:space="0" w:color="auto"/>
      </w:divBdr>
    </w:div>
    <w:div w:id="656420505">
      <w:bodyDiv w:val="1"/>
      <w:marLeft w:val="0"/>
      <w:marRight w:val="0"/>
      <w:marTop w:val="0"/>
      <w:marBottom w:val="0"/>
      <w:divBdr>
        <w:top w:val="none" w:sz="0" w:space="0" w:color="auto"/>
        <w:left w:val="none" w:sz="0" w:space="0" w:color="auto"/>
        <w:bottom w:val="none" w:sz="0" w:space="0" w:color="auto"/>
        <w:right w:val="none" w:sz="0" w:space="0" w:color="auto"/>
      </w:divBdr>
    </w:div>
    <w:div w:id="1123236139">
      <w:bodyDiv w:val="1"/>
      <w:marLeft w:val="0"/>
      <w:marRight w:val="0"/>
      <w:marTop w:val="0"/>
      <w:marBottom w:val="0"/>
      <w:divBdr>
        <w:top w:val="none" w:sz="0" w:space="0" w:color="auto"/>
        <w:left w:val="none" w:sz="0" w:space="0" w:color="auto"/>
        <w:bottom w:val="none" w:sz="0" w:space="0" w:color="auto"/>
        <w:right w:val="none" w:sz="0" w:space="0" w:color="auto"/>
      </w:divBdr>
    </w:div>
    <w:div w:id="132628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ph.umn.edu/ce/perl/cours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E4F72-4EAB-4928-8E2D-5B45531FE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2114</Words>
  <Characters>12053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Ramsey County</Company>
  <LinksUpToDate>false</LinksUpToDate>
  <CharactersWithSpaces>14139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County Employee</dc:creator>
  <cp:lastModifiedBy>vest0013</cp:lastModifiedBy>
  <cp:revision>2</cp:revision>
  <cp:lastPrinted>2013-10-17T14:44:00Z</cp:lastPrinted>
  <dcterms:created xsi:type="dcterms:W3CDTF">2014-07-15T16:52:00Z</dcterms:created>
  <dcterms:modified xsi:type="dcterms:W3CDTF">2014-07-15T16:52:00Z</dcterms:modified>
</cp:coreProperties>
</file>